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line="360" w:lineRule="exact"/>
        <w:ind w:firstLine="96"/>
        <w:jc w:val="left"/>
        <w:rPr>
          <w:rFonts w:ascii="黑体" w:hAnsi="黑体" w:eastAsia="黑体"/>
          <w:color w:val="000000"/>
          <w:sz w:val="30"/>
          <w:szCs w:val="30"/>
        </w:rPr>
      </w:pPr>
      <w:r>
        <w:rPr>
          <w:rFonts w:hint="eastAsia" w:ascii="黑体" w:hAnsi="黑体" w:eastAsia="黑体"/>
          <w:color w:val="000000"/>
          <w:sz w:val="30"/>
          <w:szCs w:val="30"/>
        </w:rPr>
        <w:t>附件3：</w:t>
      </w:r>
    </w:p>
    <w:p>
      <w:pPr>
        <w:spacing w:before="120" w:line="360" w:lineRule="exact"/>
        <w:ind w:firstLine="96"/>
        <w:jc w:val="left"/>
        <w:rPr>
          <w:rFonts w:ascii="黑体" w:hAnsi="黑体" w:eastAsia="黑体"/>
          <w:color w:val="000000"/>
          <w:sz w:val="30"/>
          <w:szCs w:val="30"/>
        </w:rPr>
      </w:pPr>
    </w:p>
    <w:p>
      <w:pPr>
        <w:spacing w:before="120" w:line="360" w:lineRule="exact"/>
        <w:ind w:firstLine="96"/>
        <w:jc w:val="center"/>
        <w:rPr>
          <w:rFonts w:hint="eastAsia" w:ascii="黑体" w:hAnsi="黑体" w:eastAsia="黑体"/>
          <w:color w:val="000000"/>
          <w:sz w:val="30"/>
          <w:szCs w:val="30"/>
        </w:rPr>
      </w:pPr>
      <w:r>
        <w:rPr>
          <w:rFonts w:hint="eastAsia" w:ascii="黑体" w:hAnsi="黑体" w:eastAsia="黑体"/>
          <w:color w:val="000000"/>
          <w:sz w:val="30"/>
          <w:szCs w:val="30"/>
        </w:rPr>
        <w:t>201</w:t>
      </w:r>
      <w:r>
        <w:rPr>
          <w:rFonts w:hint="eastAsia" w:ascii="黑体" w:hAnsi="黑体" w:eastAsia="黑体"/>
          <w:color w:val="000000"/>
          <w:sz w:val="30"/>
          <w:szCs w:val="30"/>
          <w:lang w:val="en-US" w:eastAsia="zh-CN"/>
        </w:rPr>
        <w:t>5</w:t>
      </w:r>
      <w:r>
        <w:rPr>
          <w:rFonts w:hint="eastAsia" w:ascii="黑体" w:hAnsi="黑体" w:eastAsia="黑体"/>
          <w:color w:val="000000"/>
          <w:sz w:val="30"/>
          <w:szCs w:val="30"/>
        </w:rPr>
        <w:t>-201</w:t>
      </w:r>
      <w:r>
        <w:rPr>
          <w:rFonts w:hint="eastAsia" w:ascii="黑体" w:hAnsi="黑体" w:eastAsia="黑体"/>
          <w:color w:val="000000"/>
          <w:sz w:val="30"/>
          <w:szCs w:val="30"/>
          <w:lang w:val="en-US" w:eastAsia="zh-CN"/>
        </w:rPr>
        <w:t>6</w:t>
      </w:r>
      <w:r>
        <w:rPr>
          <w:rFonts w:hint="eastAsia" w:ascii="黑体" w:hAnsi="黑体" w:eastAsia="黑体"/>
          <w:color w:val="000000"/>
          <w:sz w:val="30"/>
          <w:szCs w:val="30"/>
        </w:rPr>
        <w:t>学年管理学院“弘青年之志，践感悟之行”</w:t>
      </w:r>
    </w:p>
    <w:p>
      <w:pPr>
        <w:spacing w:before="120" w:line="360" w:lineRule="exact"/>
        <w:ind w:firstLine="96"/>
        <w:jc w:val="center"/>
        <w:rPr>
          <w:rFonts w:ascii="黑体" w:hAnsi="黑体" w:eastAsia="黑体"/>
          <w:color w:val="000000"/>
          <w:sz w:val="30"/>
          <w:szCs w:val="30"/>
        </w:rPr>
      </w:pPr>
      <w:r>
        <w:rPr>
          <w:rFonts w:hint="eastAsia" w:ascii="黑体" w:hAnsi="黑体" w:eastAsia="黑体"/>
          <w:color w:val="000000"/>
          <w:sz w:val="30"/>
          <w:szCs w:val="30"/>
        </w:rPr>
        <w:t>社会实践调研评分准则</w:t>
      </w:r>
    </w:p>
    <w:p>
      <w:pPr>
        <w:shd w:val="clear" w:color="auto" w:fill="FFFFFF"/>
        <w:spacing w:after="150" w:line="360" w:lineRule="auto"/>
        <w:ind w:left="480"/>
        <w:rPr>
          <w:rFonts w:hint="eastAsia" w:cs="Arial" w:asciiTheme="minorEastAsia" w:hAnsiTheme="minorEastAsia" w:eastAsiaTheme="minorEastAsia"/>
          <w:b/>
          <w:bCs/>
          <w:sz w:val="24"/>
          <w:szCs w:val="24"/>
        </w:rPr>
      </w:pPr>
    </w:p>
    <w:p>
      <w:pPr>
        <w:shd w:val="clear" w:color="auto" w:fill="FFFFFF"/>
        <w:spacing w:after="150" w:line="360" w:lineRule="auto"/>
        <w:rPr>
          <w:rFonts w:hint="eastAsia"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一、评审总则</w:t>
      </w:r>
    </w:p>
    <w:p>
      <w:pPr>
        <w:shd w:val="clear" w:color="auto" w:fill="FFFFFF"/>
        <w:spacing w:after="150" w:line="360" w:lineRule="auto"/>
        <w:ind w:left="480"/>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 xml:space="preserve">    </w:t>
      </w:r>
      <w:r>
        <w:rPr>
          <w:rFonts w:hint="eastAsia" w:cs="Arial" w:asciiTheme="minorEastAsia" w:hAnsiTheme="minorEastAsia" w:eastAsiaTheme="minorEastAsia"/>
          <w:sz w:val="24"/>
          <w:szCs w:val="24"/>
        </w:rPr>
        <w:t>管理学院“弘青年之志，践感悟之行”社会实践调研奖励评审中将贯彻公平、公正、公开的原则，邀请有关专家组成评审委员会，进行本年度各奖项的评审工作，在评审中将对所有项目进行打分式量化评比。根据评审成绩，对优秀的集体项目给予表彰，并予以适当的物质奖励。而管理学院团委学生将会严格把关并公平公正地协助评审委员会完成此次评选。</w:t>
      </w:r>
    </w:p>
    <w:p>
      <w:pPr>
        <w:shd w:val="clear" w:color="auto" w:fill="FFFFFF"/>
        <w:spacing w:after="150" w:line="360" w:lineRule="auto"/>
        <w:rPr>
          <w:rFonts w:hint="eastAsia"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rPr>
        <w:t>二、评审条件</w:t>
      </w:r>
    </w:p>
    <w:p>
      <w:pPr>
        <w:shd w:val="clear" w:color="auto" w:fill="FFFFFF"/>
        <w:spacing w:after="150" w:line="360" w:lineRule="auto"/>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 xml:space="preserve">  </w:t>
      </w:r>
      <w:r>
        <w:rPr>
          <w:rFonts w:hint="eastAsia" w:cs="Arial" w:asciiTheme="minorEastAsia" w:hAnsiTheme="minorEastAsia" w:eastAsiaTheme="minorEastAsia"/>
          <w:sz w:val="24"/>
          <w:szCs w:val="24"/>
        </w:rPr>
        <w:t>通过审核并参与评比必须具备的基本条件：</w:t>
      </w:r>
    </w:p>
    <w:p>
      <w:pPr>
        <w:shd w:val="clear" w:color="auto" w:fill="FFFFFF"/>
        <w:spacing w:after="150" w:line="360" w:lineRule="auto"/>
        <w:rPr>
          <w:rFonts w:hint="eastAsia"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 xml:space="preserve">  1.调研团队开展活动前认真填写过社会实践调研课题申请书</w:t>
      </w:r>
      <w:r>
        <w:rPr>
          <w:rFonts w:hint="eastAsia" w:cs="Arial" w:asciiTheme="minorEastAsia" w:hAnsiTheme="minorEastAsia" w:eastAsiaTheme="minorEastAsia"/>
          <w:b w:val="0"/>
          <w:bCs w:val="0"/>
          <w:sz w:val="24"/>
          <w:szCs w:val="24"/>
          <w:lang w:val="en-US" w:eastAsia="zh-CN"/>
        </w:rPr>
        <w:t>且通过审核。</w:t>
      </w:r>
    </w:p>
    <w:p>
      <w:pPr>
        <w:shd w:val="clear" w:color="auto" w:fill="FFFFFF"/>
        <w:spacing w:after="150" w:line="360" w:lineRule="auto"/>
        <w:rPr>
          <w:rFonts w:hint="eastAsia"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 xml:space="preserve">  2.社会实践期间没有发生安全事故。</w:t>
      </w:r>
    </w:p>
    <w:p>
      <w:pPr>
        <w:shd w:val="clear" w:color="auto" w:fill="FFFFFF"/>
        <w:spacing w:after="150" w:line="360" w:lineRule="auto"/>
        <w:rPr>
          <w:rFonts w:hint="eastAsia"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 xml:space="preserve">  3.社会实践活动期间无有损上海理工大学管理学院形象的行为。</w:t>
      </w:r>
    </w:p>
    <w:p>
      <w:pPr>
        <w:shd w:val="clear" w:color="auto" w:fill="FFFFFF"/>
        <w:spacing w:after="150" w:line="360" w:lineRule="auto"/>
        <w:rPr>
          <w:rFonts w:hint="eastAsia"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 xml:space="preserve">  4.社会实践活动期间按要求及时积极地向院团委学生会反馈信息。</w:t>
      </w:r>
    </w:p>
    <w:p>
      <w:pPr>
        <w:shd w:val="clear" w:color="auto" w:fill="FFFFFF"/>
        <w:spacing w:after="150" w:line="360" w:lineRule="auto"/>
        <w:rPr>
          <w:rFonts w:hint="eastAsia" w:cs="Arial" w:asciiTheme="minorEastAsia" w:hAnsiTheme="minorEastAsia" w:eastAsiaTheme="minorEastAsia"/>
          <w:b w:val="0"/>
          <w:bCs w:val="0"/>
          <w:sz w:val="24"/>
          <w:szCs w:val="24"/>
        </w:rPr>
      </w:pPr>
      <w:r>
        <w:rPr>
          <w:rFonts w:hint="eastAsia" w:cs="Arial" w:asciiTheme="minorEastAsia" w:hAnsiTheme="minorEastAsia" w:eastAsiaTheme="minorEastAsia"/>
          <w:b w:val="0"/>
          <w:bCs w:val="0"/>
          <w:sz w:val="24"/>
          <w:szCs w:val="24"/>
        </w:rPr>
        <w:t xml:space="preserve">  5.社会实践活动结束后及时向院团委学生会上交实践总结报告。</w:t>
      </w:r>
    </w:p>
    <w:p>
      <w:pPr>
        <w:shd w:val="clear" w:color="auto" w:fill="FFFFFF"/>
        <w:spacing w:after="150" w:line="360" w:lineRule="auto"/>
        <w:rPr>
          <w:rFonts w:cs="Arial" w:asciiTheme="minorEastAsia" w:hAnsiTheme="minorEastAsia" w:eastAsiaTheme="minorEastAsia"/>
          <w:b/>
          <w:bCs/>
          <w:sz w:val="24"/>
          <w:szCs w:val="24"/>
        </w:rPr>
      </w:pPr>
      <w:r>
        <w:rPr>
          <w:rFonts w:cs="Arial" w:asciiTheme="minorEastAsia" w:hAnsiTheme="minorEastAsia" w:eastAsiaTheme="minorEastAsia"/>
          <w:b/>
          <w:bCs/>
          <w:sz w:val="24"/>
          <w:szCs w:val="24"/>
        </w:rPr>
        <w:t>标准见以下表格：</w:t>
      </w:r>
    </w:p>
    <w:tbl>
      <w:tblPr>
        <w:tblStyle w:val="6"/>
        <w:tblpPr w:leftFromText="180" w:rightFromText="180" w:vertAnchor="text" w:tblpXSpec="center" w:tblpY="1"/>
        <w:tblOverlap w:val="never"/>
        <w:tblW w:w="8492"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79"/>
        <w:gridCol w:w="1430"/>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6" w:hRule="atLeast"/>
          <w:tblCellSpacing w:w="0" w:type="dxa"/>
        </w:trPr>
        <w:tc>
          <w:tcPr>
            <w:tcW w:w="1179" w:type="dxa"/>
            <w:vMerge w:val="restart"/>
            <w:vAlign w:val="center"/>
          </w:tcPr>
          <w:p>
            <w:pPr>
              <w:spacing w:after="150" w:line="36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评审会评定结果</w:t>
            </w:r>
            <w:r>
              <w:rPr>
                <w:rFonts w:hAnsiTheme="minorEastAsia" w:eastAsiaTheme="minorEastAsia"/>
                <w:sz w:val="24"/>
                <w:szCs w:val="24"/>
              </w:rPr>
              <w:t>（</w:t>
            </w:r>
            <w:r>
              <w:rPr>
                <w:rFonts w:eastAsiaTheme="minorEastAsia"/>
                <w:sz w:val="24"/>
                <w:szCs w:val="24"/>
              </w:rPr>
              <w:t>60%</w:t>
            </w:r>
            <w:r>
              <w:rPr>
                <w:rFonts w:hAnsiTheme="minorEastAsia" w:eastAsiaTheme="minorEastAsia"/>
                <w:sz w:val="24"/>
                <w:szCs w:val="24"/>
              </w:rPr>
              <w:t>）</w:t>
            </w:r>
          </w:p>
        </w:tc>
        <w:tc>
          <w:tcPr>
            <w:tcW w:w="1430" w:type="dxa"/>
            <w:vAlign w:val="center"/>
          </w:tcPr>
          <w:p>
            <w:pPr>
              <w:spacing w:after="150" w:line="360" w:lineRule="auto"/>
              <w:jc w:val="center"/>
              <w:rPr>
                <w:rFonts w:hAnsiTheme="minorEastAsia" w:eastAsiaTheme="minorEastAsia"/>
                <w:sz w:val="24"/>
                <w:szCs w:val="24"/>
              </w:rPr>
            </w:pPr>
            <w:r>
              <w:rPr>
                <w:rFonts w:hAnsiTheme="minorEastAsia" w:eastAsiaTheme="minorEastAsia"/>
                <w:sz w:val="24"/>
                <w:szCs w:val="24"/>
              </w:rPr>
              <w:t>创新性(</w:t>
            </w:r>
            <w:r>
              <w:rPr>
                <w:rFonts w:hint="eastAsia" w:hAnsiTheme="minorEastAsia" w:eastAsiaTheme="minorEastAsia"/>
                <w:sz w:val="24"/>
                <w:szCs w:val="24"/>
              </w:rPr>
              <w:t>15</w:t>
            </w:r>
            <w:r>
              <w:rPr>
                <w:rFonts w:hAnsiTheme="minorEastAsia" w:eastAsiaTheme="minorEastAsia"/>
                <w:sz w:val="24"/>
                <w:szCs w:val="24"/>
              </w:rPr>
              <w:t>%)</w:t>
            </w:r>
          </w:p>
        </w:tc>
        <w:tc>
          <w:tcPr>
            <w:tcW w:w="5883" w:type="dxa"/>
            <w:vAlign w:val="center"/>
          </w:tcPr>
          <w:p>
            <w:pPr>
              <w:spacing w:after="150" w:line="36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主题的</w:t>
            </w:r>
            <w:r>
              <w:rPr>
                <w:rFonts w:cs="Arial" w:asciiTheme="minorEastAsia" w:hAnsiTheme="minorEastAsia" w:eastAsiaTheme="minorEastAsia"/>
                <w:sz w:val="24"/>
                <w:szCs w:val="24"/>
              </w:rPr>
              <w:t>立意、</w:t>
            </w:r>
            <w:r>
              <w:rPr>
                <w:rFonts w:hint="eastAsia" w:cs="Arial" w:asciiTheme="minorEastAsia" w:hAnsiTheme="minorEastAsia" w:eastAsiaTheme="minorEastAsia"/>
                <w:sz w:val="24"/>
                <w:szCs w:val="24"/>
                <w:lang w:val="en-US" w:eastAsia="zh-CN"/>
              </w:rPr>
              <w:t>活动</w:t>
            </w:r>
            <w:r>
              <w:rPr>
                <w:rFonts w:cs="Arial" w:asciiTheme="minorEastAsia" w:hAnsiTheme="minorEastAsia" w:eastAsiaTheme="minorEastAsia"/>
                <w:sz w:val="24"/>
                <w:szCs w:val="24"/>
              </w:rPr>
              <w:t>方式</w:t>
            </w:r>
            <w:r>
              <w:rPr>
                <w:rFonts w:hint="eastAsia" w:cs="Arial" w:asciiTheme="minorEastAsia" w:hAnsiTheme="minorEastAsia" w:eastAsiaTheme="minorEastAsia"/>
                <w:sz w:val="24"/>
                <w:szCs w:val="24"/>
                <w:lang w:val="en-US" w:eastAsia="zh-CN"/>
              </w:rPr>
              <w:t>及</w:t>
            </w:r>
            <w:r>
              <w:rPr>
                <w:rFonts w:cs="Arial" w:asciiTheme="minorEastAsia" w:hAnsiTheme="minorEastAsia" w:eastAsiaTheme="minorEastAsia"/>
                <w:sz w:val="24"/>
                <w:szCs w:val="24"/>
              </w:rPr>
              <w:t>过程是否具有创新</w:t>
            </w:r>
            <w:r>
              <w:rPr>
                <w:rFonts w:hint="eastAsia" w:cs="Arial" w:asciiTheme="minorEastAsia" w:hAnsiTheme="minorEastAsia" w:eastAsiaTheme="minorEastAsia"/>
                <w:sz w:val="24"/>
                <w:szCs w:val="24"/>
                <w:lang w:val="en-US" w:eastAsia="zh-CN"/>
              </w:rPr>
              <w:t>性</w:t>
            </w:r>
            <w:r>
              <w:rPr>
                <w:rFonts w:cs="Arial"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1" w:hRule="atLeast"/>
          <w:tblCellSpacing w:w="0" w:type="dxa"/>
        </w:trPr>
        <w:tc>
          <w:tcPr>
            <w:tcW w:w="1179" w:type="dxa"/>
            <w:vMerge w:val="continue"/>
            <w:vAlign w:val="center"/>
          </w:tcPr>
          <w:p>
            <w:pPr>
              <w:spacing w:line="360" w:lineRule="auto"/>
              <w:jc w:val="center"/>
              <w:rPr>
                <w:rFonts w:cs="Arial" w:asciiTheme="minorEastAsia" w:hAnsiTheme="minorEastAsia" w:eastAsiaTheme="minorEastAsia"/>
                <w:sz w:val="24"/>
                <w:szCs w:val="24"/>
              </w:rPr>
            </w:pPr>
          </w:p>
        </w:tc>
        <w:tc>
          <w:tcPr>
            <w:tcW w:w="1430" w:type="dxa"/>
            <w:vAlign w:val="center"/>
          </w:tcPr>
          <w:p>
            <w:pPr>
              <w:spacing w:after="150" w:line="36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特色</w:t>
            </w:r>
            <w:r>
              <w:rPr>
                <w:rFonts w:hAnsiTheme="minorEastAsia" w:eastAsiaTheme="minorEastAsia"/>
                <w:sz w:val="24"/>
                <w:szCs w:val="24"/>
              </w:rPr>
              <w:t>(</w:t>
            </w:r>
            <w:r>
              <w:rPr>
                <w:rFonts w:hint="eastAsia" w:hAnsiTheme="minorEastAsia" w:eastAsiaTheme="minorEastAsia"/>
                <w:sz w:val="24"/>
                <w:szCs w:val="24"/>
              </w:rPr>
              <w:t>15</w:t>
            </w:r>
            <w:r>
              <w:rPr>
                <w:rFonts w:hAnsiTheme="minorEastAsia" w:eastAsiaTheme="minorEastAsia"/>
                <w:sz w:val="24"/>
                <w:szCs w:val="24"/>
              </w:rPr>
              <w:t>%)</w:t>
            </w:r>
          </w:p>
        </w:tc>
        <w:tc>
          <w:tcPr>
            <w:tcW w:w="5883" w:type="dxa"/>
            <w:vAlign w:val="center"/>
          </w:tcPr>
          <w:p>
            <w:pPr>
              <w:spacing w:after="150" w:line="36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团队</w:t>
            </w:r>
            <w:r>
              <w:rPr>
                <w:rFonts w:hint="eastAsia" w:cs="Arial" w:asciiTheme="minorEastAsia" w:hAnsiTheme="minorEastAsia" w:eastAsiaTheme="minorEastAsia"/>
                <w:sz w:val="24"/>
                <w:szCs w:val="24"/>
                <w:lang w:val="en-US" w:eastAsia="zh-CN"/>
              </w:rPr>
              <w:t>活动</w:t>
            </w:r>
            <w:r>
              <w:rPr>
                <w:rFonts w:cs="Arial" w:asciiTheme="minorEastAsia" w:hAnsiTheme="minorEastAsia" w:eastAsiaTheme="minorEastAsia"/>
                <w:sz w:val="24"/>
                <w:szCs w:val="24"/>
              </w:rPr>
              <w:t>是否具有特色，</w:t>
            </w:r>
            <w:r>
              <w:rPr>
                <w:rFonts w:hint="eastAsia" w:cs="Arial" w:asciiTheme="minorEastAsia" w:hAnsiTheme="minorEastAsia" w:eastAsiaTheme="minorEastAsia"/>
                <w:sz w:val="24"/>
                <w:szCs w:val="24"/>
                <w:lang w:eastAsia="zh-CN"/>
              </w:rPr>
              <w:t>主题</w:t>
            </w:r>
            <w:r>
              <w:rPr>
                <w:rFonts w:cs="Arial" w:asciiTheme="minorEastAsia" w:hAnsiTheme="minorEastAsia" w:eastAsiaTheme="minorEastAsia"/>
                <w:sz w:val="24"/>
                <w:szCs w:val="24"/>
              </w:rPr>
              <w:t>立意和是否能突出团队特色，开展过程能否体现团队特色；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3" w:hRule="atLeast"/>
          <w:tblCellSpacing w:w="0" w:type="dxa"/>
        </w:trPr>
        <w:tc>
          <w:tcPr>
            <w:tcW w:w="1179" w:type="dxa"/>
            <w:vMerge w:val="continue"/>
            <w:vAlign w:val="center"/>
          </w:tcPr>
          <w:p>
            <w:pPr>
              <w:spacing w:line="360" w:lineRule="auto"/>
              <w:jc w:val="center"/>
              <w:rPr>
                <w:rFonts w:cs="Arial" w:asciiTheme="minorEastAsia" w:hAnsiTheme="minorEastAsia" w:eastAsiaTheme="minorEastAsia"/>
                <w:sz w:val="24"/>
                <w:szCs w:val="24"/>
              </w:rPr>
            </w:pPr>
          </w:p>
        </w:tc>
        <w:tc>
          <w:tcPr>
            <w:tcW w:w="1430" w:type="dxa"/>
            <w:vAlign w:val="center"/>
          </w:tcPr>
          <w:p>
            <w:pPr>
              <w:spacing w:after="150" w:line="36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活动过程</w:t>
            </w:r>
            <w:r>
              <w:rPr>
                <w:rFonts w:hAnsiTheme="minorEastAsia" w:eastAsiaTheme="minorEastAsia"/>
                <w:sz w:val="24"/>
                <w:szCs w:val="24"/>
              </w:rPr>
              <w:t>(</w:t>
            </w:r>
            <w:r>
              <w:rPr>
                <w:rFonts w:hint="eastAsia" w:hAnsiTheme="minorEastAsia" w:eastAsiaTheme="minorEastAsia"/>
                <w:sz w:val="24"/>
                <w:szCs w:val="24"/>
              </w:rPr>
              <w:t>15</w:t>
            </w:r>
            <w:r>
              <w:rPr>
                <w:rFonts w:hAnsiTheme="minorEastAsia" w:eastAsiaTheme="minorEastAsia"/>
                <w:sz w:val="24"/>
                <w:szCs w:val="24"/>
              </w:rPr>
              <w:t>%)</w:t>
            </w:r>
          </w:p>
        </w:tc>
        <w:tc>
          <w:tcPr>
            <w:tcW w:w="5883" w:type="dxa"/>
            <w:vAlign w:val="center"/>
          </w:tcPr>
          <w:p>
            <w:pPr>
              <w:spacing w:after="150" w:line="36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整个</w:t>
            </w:r>
            <w:r>
              <w:rPr>
                <w:rFonts w:cs="Arial" w:asciiTheme="minorEastAsia" w:hAnsiTheme="minorEastAsia" w:eastAsiaTheme="minorEastAsia"/>
                <w:sz w:val="24"/>
                <w:szCs w:val="24"/>
              </w:rPr>
              <w:t>项目</w:t>
            </w:r>
            <w:r>
              <w:rPr>
                <w:rFonts w:hint="eastAsia" w:cs="Arial" w:asciiTheme="minorEastAsia" w:hAnsiTheme="minorEastAsia" w:eastAsiaTheme="minorEastAsia"/>
                <w:sz w:val="24"/>
                <w:szCs w:val="24"/>
              </w:rPr>
              <w:t>活动</w:t>
            </w:r>
            <w:r>
              <w:rPr>
                <w:rFonts w:cs="Arial" w:asciiTheme="minorEastAsia" w:hAnsiTheme="minorEastAsia" w:eastAsiaTheme="minorEastAsia"/>
                <w:sz w:val="24"/>
                <w:szCs w:val="24"/>
              </w:rPr>
              <w:t>过程</w:t>
            </w:r>
            <w:r>
              <w:rPr>
                <w:rFonts w:hint="eastAsia" w:cs="Arial" w:asciiTheme="minorEastAsia" w:hAnsiTheme="minorEastAsia" w:eastAsiaTheme="minorEastAsia"/>
                <w:sz w:val="24"/>
                <w:szCs w:val="24"/>
                <w:lang w:val="en-US" w:eastAsia="zh-CN"/>
              </w:rPr>
              <w:t>中</w:t>
            </w:r>
            <w:r>
              <w:rPr>
                <w:rFonts w:cs="Arial" w:asciiTheme="minorEastAsia" w:hAnsiTheme="minorEastAsia" w:eastAsiaTheme="minorEastAsia"/>
                <w:sz w:val="24"/>
                <w:szCs w:val="24"/>
              </w:rPr>
              <w:t>是否充实；</w:t>
            </w:r>
            <w:r>
              <w:rPr>
                <w:rFonts w:hint="eastAsia" w:cs="Arial" w:asciiTheme="minorEastAsia" w:hAnsiTheme="minorEastAsia" w:eastAsiaTheme="minorEastAsia"/>
                <w:sz w:val="24"/>
                <w:szCs w:val="24"/>
              </w:rPr>
              <w:t>是否</w:t>
            </w:r>
            <w:r>
              <w:rPr>
                <w:rFonts w:hint="eastAsia" w:cs="Arial" w:asciiTheme="minorEastAsia" w:hAnsiTheme="minorEastAsia" w:eastAsiaTheme="minorEastAsia"/>
                <w:sz w:val="24"/>
                <w:szCs w:val="24"/>
                <w:lang w:val="en-US" w:eastAsia="zh-CN"/>
              </w:rPr>
              <w:t>认真分析了活动要求</w:t>
            </w:r>
            <w:r>
              <w:rPr>
                <w:rFonts w:hint="eastAsia" w:cs="Arial" w:asciiTheme="minorEastAsia" w:hAnsiTheme="minorEastAsia" w:eastAsiaTheme="minorEastAsia"/>
                <w:sz w:val="24"/>
                <w:szCs w:val="24"/>
              </w:rPr>
              <w:t>；</w:t>
            </w:r>
            <w:r>
              <w:rPr>
                <w:rFonts w:hint="eastAsia" w:cs="Arial" w:asciiTheme="minorEastAsia" w:hAnsiTheme="minorEastAsia" w:eastAsiaTheme="minorEastAsia"/>
                <w:sz w:val="24"/>
                <w:szCs w:val="24"/>
                <w:lang w:val="en-US" w:eastAsia="zh-CN"/>
              </w:rPr>
              <w:t>是否依据其提出了</w:t>
            </w:r>
            <w:r>
              <w:rPr>
                <w:rFonts w:hint="eastAsia" w:cs="Arial" w:asciiTheme="minorEastAsia" w:hAnsiTheme="minorEastAsia" w:eastAsiaTheme="minorEastAsia"/>
                <w:sz w:val="24"/>
                <w:szCs w:val="24"/>
              </w:rPr>
              <w:t>可行性建议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05" w:hRule="atLeast"/>
          <w:tblCellSpacing w:w="0" w:type="dxa"/>
        </w:trPr>
        <w:tc>
          <w:tcPr>
            <w:tcW w:w="1179" w:type="dxa"/>
            <w:vMerge w:val="continue"/>
            <w:vAlign w:val="center"/>
          </w:tcPr>
          <w:p>
            <w:pPr>
              <w:spacing w:line="360" w:lineRule="auto"/>
              <w:jc w:val="center"/>
              <w:rPr>
                <w:rFonts w:cs="Arial" w:asciiTheme="minorEastAsia" w:hAnsiTheme="minorEastAsia" w:eastAsiaTheme="minorEastAsia"/>
                <w:sz w:val="24"/>
                <w:szCs w:val="24"/>
              </w:rPr>
            </w:pPr>
          </w:p>
        </w:tc>
        <w:tc>
          <w:tcPr>
            <w:tcW w:w="1430" w:type="dxa"/>
            <w:vAlign w:val="center"/>
          </w:tcPr>
          <w:p>
            <w:pPr>
              <w:spacing w:after="150" w:line="36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项目成果</w:t>
            </w:r>
            <w:r>
              <w:rPr>
                <w:rFonts w:hAnsiTheme="minorEastAsia" w:eastAsiaTheme="minorEastAsia"/>
                <w:sz w:val="24"/>
                <w:szCs w:val="24"/>
              </w:rPr>
              <w:t>(1</w:t>
            </w:r>
            <w:r>
              <w:rPr>
                <w:rFonts w:hint="eastAsia" w:hAnsiTheme="minorEastAsia" w:eastAsiaTheme="minorEastAsia"/>
                <w:sz w:val="24"/>
                <w:szCs w:val="24"/>
              </w:rPr>
              <w:t>5</w:t>
            </w:r>
            <w:r>
              <w:rPr>
                <w:rFonts w:hAnsiTheme="minorEastAsia" w:eastAsiaTheme="minorEastAsia"/>
                <w:sz w:val="24"/>
                <w:szCs w:val="24"/>
              </w:rPr>
              <w:t>%)</w:t>
            </w:r>
          </w:p>
        </w:tc>
        <w:tc>
          <w:tcPr>
            <w:tcW w:w="5883" w:type="dxa"/>
            <w:vAlign w:val="center"/>
          </w:tcPr>
          <w:p>
            <w:pPr>
              <w:spacing w:after="150" w:line="36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有</w:t>
            </w:r>
            <w:r>
              <w:rPr>
                <w:rFonts w:hint="eastAsia" w:cs="Arial" w:asciiTheme="minorEastAsia" w:hAnsiTheme="minorEastAsia" w:eastAsiaTheme="minorEastAsia"/>
                <w:sz w:val="24"/>
                <w:szCs w:val="24"/>
                <w:lang w:val="en-US" w:eastAsia="zh-CN"/>
              </w:rPr>
              <w:t>具有</w:t>
            </w:r>
            <w:r>
              <w:rPr>
                <w:rFonts w:cs="Arial" w:asciiTheme="minorEastAsia" w:hAnsiTheme="minorEastAsia" w:eastAsiaTheme="minorEastAsia"/>
                <w:sz w:val="24"/>
                <w:szCs w:val="24"/>
              </w:rPr>
              <w:t>科学</w:t>
            </w:r>
            <w:r>
              <w:rPr>
                <w:rFonts w:hint="eastAsia" w:cs="Arial" w:asciiTheme="minorEastAsia" w:hAnsiTheme="minorEastAsia" w:eastAsiaTheme="minorEastAsia"/>
                <w:sz w:val="24"/>
                <w:szCs w:val="24"/>
                <w:lang w:val="en-US" w:eastAsia="zh-CN"/>
              </w:rPr>
              <w:t>性</w:t>
            </w:r>
            <w:r>
              <w:rPr>
                <w:rFonts w:cs="Arial" w:asciiTheme="minorEastAsia" w:hAnsiTheme="minorEastAsia" w:eastAsiaTheme="minorEastAsia"/>
                <w:sz w:val="24"/>
                <w:szCs w:val="24"/>
              </w:rPr>
              <w:t>的和具有</w:t>
            </w:r>
            <w:r>
              <w:rPr>
                <w:rFonts w:hint="eastAsia" w:cs="Arial" w:asciiTheme="minorEastAsia" w:hAnsiTheme="minorEastAsia" w:eastAsiaTheme="minorEastAsia"/>
                <w:sz w:val="24"/>
                <w:szCs w:val="24"/>
                <w:lang w:val="en-US" w:eastAsia="zh-CN"/>
              </w:rPr>
              <w:t>实际</w:t>
            </w:r>
            <w:r>
              <w:rPr>
                <w:rFonts w:cs="Arial" w:asciiTheme="minorEastAsia" w:hAnsiTheme="minorEastAsia" w:eastAsiaTheme="minorEastAsia"/>
                <w:sz w:val="24"/>
                <w:szCs w:val="24"/>
              </w:rPr>
              <w:t>意义的研究成果或报告。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00" w:hRule="atLeast"/>
          <w:tblCellSpacing w:w="0" w:type="dxa"/>
        </w:trPr>
        <w:tc>
          <w:tcPr>
            <w:tcW w:w="1179" w:type="dxa"/>
            <w:vAlign w:val="center"/>
          </w:tcPr>
          <w:p>
            <w:pPr>
              <w:spacing w:after="150" w:line="360" w:lineRule="auto"/>
              <w:jc w:val="center"/>
              <w:rPr>
                <w:rFonts w:cs="Arial" w:asciiTheme="minorEastAsia" w:hAnsiTheme="minorEastAsia" w:eastAsiaTheme="minorEastAsia"/>
                <w:sz w:val="24"/>
                <w:szCs w:val="24"/>
              </w:rPr>
            </w:pPr>
            <w:r>
              <w:rPr>
                <w:rFonts w:cs="Arial" w:asciiTheme="minorEastAsia" w:hAnsiTheme="minorEastAsia" w:eastAsiaTheme="minorEastAsia"/>
                <w:sz w:val="24"/>
                <w:szCs w:val="24"/>
              </w:rPr>
              <w:t>申报材料</w:t>
            </w:r>
            <w:r>
              <w:rPr>
                <w:rFonts w:hAnsiTheme="minorEastAsia" w:eastAsiaTheme="minorEastAsia"/>
                <w:sz w:val="24"/>
                <w:szCs w:val="24"/>
              </w:rPr>
              <w:t>(40%)</w:t>
            </w:r>
          </w:p>
        </w:tc>
        <w:tc>
          <w:tcPr>
            <w:tcW w:w="7313" w:type="dxa"/>
            <w:gridSpan w:val="2"/>
            <w:vAlign w:val="center"/>
          </w:tcPr>
          <w:p>
            <w:pPr>
              <w:spacing w:after="150" w:line="360" w:lineRule="auto"/>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val="en-US" w:eastAsia="zh-CN"/>
              </w:rPr>
              <w:t xml:space="preserve">    </w:t>
            </w:r>
            <w:r>
              <w:rPr>
                <w:rFonts w:cs="Arial" w:asciiTheme="minorEastAsia" w:hAnsiTheme="minorEastAsia" w:eastAsiaTheme="minorEastAsia"/>
                <w:sz w:val="24"/>
                <w:szCs w:val="24"/>
              </w:rPr>
              <w:t>活动结束后及时向</w:t>
            </w:r>
            <w:r>
              <w:rPr>
                <w:rFonts w:hint="eastAsia" w:cs="Arial" w:asciiTheme="minorEastAsia" w:hAnsiTheme="minorEastAsia" w:eastAsiaTheme="minorEastAsia"/>
                <w:sz w:val="24"/>
                <w:szCs w:val="24"/>
              </w:rPr>
              <w:t>院</w:t>
            </w:r>
            <w:r>
              <w:rPr>
                <w:rFonts w:cs="Arial" w:asciiTheme="minorEastAsia" w:hAnsiTheme="minorEastAsia" w:eastAsiaTheme="minorEastAsia"/>
                <w:sz w:val="24"/>
                <w:szCs w:val="24"/>
              </w:rPr>
              <w:t>团委</w:t>
            </w:r>
            <w:r>
              <w:rPr>
                <w:rFonts w:hint="eastAsia" w:cs="Arial" w:asciiTheme="minorEastAsia" w:hAnsiTheme="minorEastAsia" w:eastAsiaTheme="minorEastAsia"/>
                <w:sz w:val="24"/>
                <w:szCs w:val="24"/>
              </w:rPr>
              <w:t>学生会</w:t>
            </w:r>
            <w:r>
              <w:rPr>
                <w:rFonts w:cs="Arial" w:asciiTheme="minorEastAsia" w:hAnsiTheme="minorEastAsia" w:eastAsiaTheme="minorEastAsia"/>
                <w:sz w:val="24"/>
                <w:szCs w:val="24"/>
              </w:rPr>
              <w:t>上交实践总结报告，申报材料内容的完整性和充实性以及可行性，注重实践成果的挖掘，挖掘出活动的亮点。活动过程简介要求如下：从准备开始，到活动开展和后期总结，不能以流水账的形式，必须注重文章的可读性，</w:t>
            </w:r>
            <w:r>
              <w:rPr>
                <w:rFonts w:asciiTheme="minorEastAsia" w:hAnsiTheme="minorEastAsia" w:eastAsiaTheme="minorEastAsia"/>
                <w:color w:val="000000"/>
                <w:sz w:val="24"/>
                <w:szCs w:val="24"/>
              </w:rPr>
              <w:t>报告中有正确和</w:t>
            </w:r>
            <w:bookmarkStart w:id="0" w:name="_GoBack"/>
            <w:bookmarkEnd w:id="0"/>
            <w:r>
              <w:rPr>
                <w:rFonts w:asciiTheme="minorEastAsia" w:hAnsiTheme="minorEastAsia" w:eastAsiaTheme="minorEastAsia"/>
                <w:color w:val="000000"/>
                <w:sz w:val="24"/>
                <w:szCs w:val="24"/>
              </w:rPr>
              <w:t>详细的数据处理及分析（图文结合）</w:t>
            </w:r>
            <w:r>
              <w:rPr>
                <w:rFonts w:hint="eastAsia" w:asciiTheme="minorEastAsia" w:hAnsiTheme="minorEastAsia" w:eastAsiaTheme="minorEastAsia"/>
                <w:color w:val="000000"/>
                <w:sz w:val="24"/>
                <w:szCs w:val="24"/>
              </w:rPr>
              <w:t>，</w:t>
            </w:r>
            <w:r>
              <w:rPr>
                <w:rFonts w:cs="Arial" w:asciiTheme="minorEastAsia" w:hAnsiTheme="minorEastAsia" w:eastAsiaTheme="minorEastAsia"/>
                <w:sz w:val="24"/>
                <w:szCs w:val="24"/>
              </w:rPr>
              <w:t>可以适当加上自己的心得。</w:t>
            </w:r>
          </w:p>
        </w:tc>
      </w:tr>
    </w:tbl>
    <w:p>
      <w:pPr>
        <w:shd w:val="clear" w:color="auto" w:fill="FFFFFF"/>
        <w:spacing w:after="150" w:line="360" w:lineRule="auto"/>
        <w:ind w:firstLine="480"/>
        <w:rPr>
          <w:rFonts w:ascii="Arial" w:hAnsi="Arial" w:cs="Arial"/>
          <w:sz w:val="28"/>
          <w:szCs w:val="28"/>
        </w:rPr>
      </w:pPr>
    </w:p>
    <w:p>
      <w:pPr>
        <w:shd w:val="clear" w:color="auto" w:fill="FFFFFF"/>
        <w:spacing w:after="150"/>
        <w:rPr>
          <w:rFonts w:ascii="Arial" w:hAnsi="Arial" w:cs="Arial"/>
          <w:sz w:val="28"/>
          <w:szCs w:val="28"/>
        </w:rPr>
      </w:pPr>
    </w:p>
    <w:p>
      <w:pPr>
        <w:pStyle w:val="4"/>
        <w:shd w:val="clear" w:color="auto" w:fill="FFFFFF"/>
        <w:spacing w:before="0" w:beforeAutospacing="0" w:after="150" w:afterAutospacing="0" w:line="360" w:lineRule="auto"/>
        <w:jc w:val="right"/>
        <w:rPr>
          <w:rFonts w:cs="Times New Roman" w:asciiTheme="minorEastAsia" w:hAnsiTheme="minorEastAsia" w:eastAsiaTheme="minorEastAsia"/>
          <w:color w:val="000000"/>
          <w:kern w:val="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黑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E52"/>
    <w:rsid w:val="00023835"/>
    <w:rsid w:val="000850D2"/>
    <w:rsid w:val="000A6D29"/>
    <w:rsid w:val="00104513"/>
    <w:rsid w:val="0015726D"/>
    <w:rsid w:val="00167ED5"/>
    <w:rsid w:val="002131EA"/>
    <w:rsid w:val="00255360"/>
    <w:rsid w:val="0037288E"/>
    <w:rsid w:val="003731B7"/>
    <w:rsid w:val="003A4347"/>
    <w:rsid w:val="004D26DD"/>
    <w:rsid w:val="00504E52"/>
    <w:rsid w:val="00626E6D"/>
    <w:rsid w:val="0076434D"/>
    <w:rsid w:val="00860A77"/>
    <w:rsid w:val="00870764"/>
    <w:rsid w:val="00995D29"/>
    <w:rsid w:val="00B209B9"/>
    <w:rsid w:val="00C33B7B"/>
    <w:rsid w:val="00D0679F"/>
    <w:rsid w:val="00D32845"/>
    <w:rsid w:val="080A2BEE"/>
    <w:rsid w:val="656C4DFD"/>
    <w:rsid w:val="70255E85"/>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List Paragraph"/>
    <w:basedOn w:val="1"/>
    <w:qFormat/>
    <w:uiPriority w:val="34"/>
    <w:pPr>
      <w:ind w:firstLine="420" w:firstLineChars="200"/>
    </w:pPr>
  </w:style>
  <w:style w:type="character" w:customStyle="1" w:styleId="8">
    <w:name w:val="页眉 Char"/>
    <w:basedOn w:val="5"/>
    <w:link w:val="3"/>
    <w:semiHidden/>
    <w:qFormat/>
    <w:uiPriority w:val="99"/>
    <w:rPr>
      <w:rFonts w:ascii="Times New Roman" w:hAnsi="Times New Roman" w:eastAsia="宋体" w:cs="Times New Roman"/>
      <w:sz w:val="18"/>
      <w:szCs w:val="18"/>
    </w:rPr>
  </w:style>
  <w:style w:type="character" w:customStyle="1" w:styleId="9">
    <w:name w:val="页脚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182</Words>
  <Characters>1043</Characters>
  <Lines>8</Lines>
  <Paragraphs>2</Paragraphs>
  <ScaleCrop>false</ScaleCrop>
  <LinksUpToDate>false</LinksUpToDate>
  <CharactersWithSpaces>1223</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2013-03-20T05:23:00Z</dcterms:created>
  <dc:creator>Ending_</dc:creator>
  <cp:lastModifiedBy>samsung</cp:lastModifiedBy>
  <dcterms:modified xsi:type="dcterms:W3CDTF">2016-03-23T11:42:18Z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