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38" w:rsidRPr="009139D9" w:rsidRDefault="00416138" w:rsidP="009139D9">
      <w:pPr>
        <w:spacing w:line="360" w:lineRule="auto"/>
        <w:jc w:val="center"/>
        <w:rPr>
          <w:rFonts w:ascii="方正小标宋简体" w:eastAsia="方正小标宋简体" w:hAnsiTheme="minorEastAsia"/>
          <w:b/>
          <w:color w:val="FF0000"/>
          <w:sz w:val="56"/>
          <w:szCs w:val="52"/>
        </w:rPr>
      </w:pPr>
      <w:r w:rsidRPr="009139D9">
        <w:rPr>
          <w:rFonts w:ascii="方正小标宋简体" w:eastAsia="方正小标宋简体" w:hAnsiTheme="minorEastAsia" w:hint="eastAsia"/>
          <w:b/>
          <w:color w:val="FF0000"/>
          <w:sz w:val="56"/>
          <w:szCs w:val="52"/>
        </w:rPr>
        <w:t>上 海 理 工 大 学 研 究 生 院</w:t>
      </w:r>
    </w:p>
    <w:p w:rsidR="009139D9" w:rsidRPr="009139D9" w:rsidRDefault="00416138" w:rsidP="009139D9">
      <w:pPr>
        <w:spacing w:line="360" w:lineRule="auto"/>
        <w:rPr>
          <w:b/>
        </w:rPr>
      </w:pPr>
      <w:r w:rsidRPr="00416138">
        <w:rPr>
          <w:rFonts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8FACC" wp14:editId="34AA4957">
                <wp:simplePos x="0" y="0"/>
                <wp:positionH relativeFrom="margin">
                  <wp:posOffset>0</wp:posOffset>
                </wp:positionH>
                <wp:positionV relativeFrom="paragraph">
                  <wp:posOffset>62230</wp:posOffset>
                </wp:positionV>
                <wp:extent cx="581977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28B75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9pt" to="458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" strokecolor="red" strokeweight="1.75pt">
                <v:stroke joinstyle="miter"/>
                <w10:wrap anchorx="margin"/>
              </v:line>
            </w:pict>
          </mc:Fallback>
        </mc:AlternateContent>
      </w:r>
    </w:p>
    <w:p w:rsidR="00C545FE" w:rsidRDefault="00856BE0" w:rsidP="00C545FE">
      <w:pPr>
        <w:spacing w:beforeLines="100" w:before="312" w:line="360" w:lineRule="auto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9139D9">
        <w:rPr>
          <w:rFonts w:ascii="方正小标宋简体" w:eastAsia="方正小标宋简体" w:hAnsiTheme="minorEastAsia" w:hint="eastAsia"/>
          <w:sz w:val="36"/>
          <w:szCs w:val="36"/>
        </w:rPr>
        <w:t>关于</w:t>
      </w:r>
      <w:r w:rsidR="00C545FE">
        <w:rPr>
          <w:rFonts w:ascii="方正小标宋简体" w:eastAsia="方正小标宋简体" w:hAnsiTheme="minorEastAsia" w:hint="eastAsia"/>
          <w:sz w:val="36"/>
          <w:szCs w:val="36"/>
        </w:rPr>
        <w:t>向“上海学位与研究生教育信息化平台”</w:t>
      </w:r>
    </w:p>
    <w:p w:rsidR="009139D9" w:rsidRPr="009139D9" w:rsidRDefault="00C545FE" w:rsidP="00C545FE">
      <w:pPr>
        <w:spacing w:line="360" w:lineRule="auto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 w:hint="eastAsia"/>
          <w:sz w:val="36"/>
          <w:szCs w:val="36"/>
        </w:rPr>
        <w:t>提交导师信息</w:t>
      </w:r>
      <w:r w:rsidR="00856BE0" w:rsidRPr="009139D9">
        <w:rPr>
          <w:rFonts w:ascii="方正小标宋简体" w:eastAsia="方正小标宋简体" w:hAnsiTheme="minorEastAsia" w:hint="eastAsia"/>
          <w:sz w:val="36"/>
          <w:szCs w:val="36"/>
        </w:rPr>
        <w:t>的通知</w:t>
      </w:r>
    </w:p>
    <w:p w:rsidR="00856BE0" w:rsidRPr="008C0C78" w:rsidRDefault="00856BE0" w:rsidP="009139D9">
      <w:pPr>
        <w:spacing w:beforeLines="100" w:before="312" w:line="360" w:lineRule="auto"/>
        <w:rPr>
          <w:rFonts w:ascii="仿宋" w:eastAsia="仿宋" w:hAnsi="仿宋"/>
          <w:b/>
          <w:sz w:val="32"/>
          <w:szCs w:val="32"/>
        </w:rPr>
      </w:pPr>
      <w:r w:rsidRPr="008C0C78">
        <w:rPr>
          <w:rFonts w:ascii="仿宋" w:eastAsia="仿宋" w:hAnsi="仿宋"/>
          <w:b/>
          <w:sz w:val="32"/>
          <w:szCs w:val="32"/>
        </w:rPr>
        <w:t>各学院</w:t>
      </w:r>
      <w:r w:rsidR="007E5A68" w:rsidRPr="008C0C78">
        <w:rPr>
          <w:rFonts w:ascii="仿宋" w:eastAsia="仿宋" w:hAnsi="仿宋"/>
          <w:b/>
          <w:sz w:val="32"/>
          <w:szCs w:val="32"/>
        </w:rPr>
        <w:t>及研究生导师</w:t>
      </w:r>
      <w:r w:rsidRPr="008C0C78">
        <w:rPr>
          <w:rFonts w:ascii="仿宋" w:eastAsia="仿宋" w:hAnsi="仿宋"/>
          <w:b/>
          <w:sz w:val="32"/>
          <w:szCs w:val="32"/>
        </w:rPr>
        <w:t>:</w:t>
      </w:r>
    </w:p>
    <w:p w:rsidR="008C0C78" w:rsidRPr="008C0C78" w:rsidRDefault="00856BE0" w:rsidP="008C0C7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C0C78">
        <w:rPr>
          <w:rFonts w:ascii="仿宋" w:eastAsia="仿宋" w:hAnsi="仿宋"/>
          <w:sz w:val="32"/>
          <w:szCs w:val="32"/>
        </w:rPr>
        <w:t>为了深入贯彻落实国家和上海市中长期教育改革与发展规划纲要</w:t>
      </w:r>
      <w:r w:rsidRPr="008C0C78">
        <w:rPr>
          <w:rFonts w:ascii="仿宋" w:eastAsia="仿宋" w:hAnsi="仿宋" w:hint="eastAsia"/>
          <w:sz w:val="32"/>
          <w:szCs w:val="32"/>
        </w:rPr>
        <w:t>，</w:t>
      </w:r>
      <w:r w:rsidRPr="008C0C78">
        <w:rPr>
          <w:rFonts w:ascii="仿宋" w:eastAsia="仿宋" w:hAnsi="仿宋"/>
          <w:sz w:val="32"/>
          <w:szCs w:val="32"/>
        </w:rPr>
        <w:t>根据</w:t>
      </w:r>
      <w:r w:rsidRPr="008C0C78">
        <w:rPr>
          <w:rFonts w:ascii="仿宋" w:eastAsia="仿宋" w:hAnsi="仿宋" w:hint="eastAsia"/>
          <w:sz w:val="32"/>
          <w:szCs w:val="32"/>
        </w:rPr>
        <w:t>《教育部、国家发展改革委、财政部关于深化研究生教育改革的意见》（教研【2013】1号）、《教育部、财政部、人力资源社会保障部关于进一步加强教育管理信息化工作的通知》（教技【2013】2号）</w:t>
      </w:r>
      <w:r w:rsidRPr="008C0C78">
        <w:rPr>
          <w:rFonts w:ascii="仿宋" w:eastAsia="仿宋" w:hAnsi="仿宋"/>
          <w:sz w:val="32"/>
          <w:szCs w:val="32"/>
        </w:rPr>
        <w:t>等</w:t>
      </w:r>
      <w:r w:rsidRPr="008C0C78">
        <w:rPr>
          <w:rFonts w:ascii="仿宋" w:eastAsia="仿宋" w:hAnsi="仿宋" w:hint="eastAsia"/>
          <w:sz w:val="32"/>
          <w:szCs w:val="32"/>
        </w:rPr>
        <w:t>文件精神</w:t>
      </w:r>
      <w:r w:rsidR="00E06B6D" w:rsidRPr="008C0C78">
        <w:rPr>
          <w:rFonts w:ascii="仿宋" w:eastAsia="仿宋" w:hAnsi="仿宋" w:hint="eastAsia"/>
          <w:sz w:val="32"/>
          <w:szCs w:val="32"/>
        </w:rPr>
        <w:t>，</w:t>
      </w:r>
      <w:r w:rsidRPr="008C0C78">
        <w:rPr>
          <w:rFonts w:ascii="仿宋" w:eastAsia="仿宋" w:hAnsi="仿宋" w:hint="eastAsia"/>
          <w:sz w:val="32"/>
          <w:szCs w:val="32"/>
        </w:rPr>
        <w:t>切实提升信息化对于学位与研究生教育管理工作的支撑力度</w:t>
      </w:r>
      <w:r w:rsidR="00E06B6D" w:rsidRPr="008C0C78">
        <w:rPr>
          <w:rFonts w:ascii="仿宋" w:eastAsia="仿宋" w:hAnsi="仿宋" w:hint="eastAsia"/>
          <w:sz w:val="32"/>
          <w:szCs w:val="32"/>
        </w:rPr>
        <w:t>，上海市教委、上海市学位办搭建了“上海学位与研究生教育信息化平台”。</w:t>
      </w:r>
      <w:r w:rsidR="007E5A68" w:rsidRPr="008C0C78">
        <w:rPr>
          <w:rFonts w:ascii="仿宋" w:eastAsia="仿宋" w:hAnsi="仿宋"/>
          <w:sz w:val="32"/>
          <w:szCs w:val="32"/>
        </w:rPr>
        <w:t>现</w:t>
      </w:r>
      <w:r w:rsidR="008A0EE8">
        <w:rPr>
          <w:rFonts w:ascii="仿宋" w:eastAsia="仿宋" w:hAnsi="仿宋" w:hint="eastAsia"/>
          <w:sz w:val="32"/>
          <w:szCs w:val="32"/>
        </w:rPr>
        <w:t>要求各研究生培养单位向该平台中</w:t>
      </w:r>
      <w:r w:rsidR="007E5A68" w:rsidRPr="008C0C78">
        <w:rPr>
          <w:rFonts w:ascii="仿宋" w:eastAsia="仿宋" w:hAnsi="仿宋" w:hint="eastAsia"/>
          <w:sz w:val="32"/>
          <w:szCs w:val="32"/>
        </w:rPr>
        <w:t>提交</w:t>
      </w:r>
      <w:r w:rsidR="00E06B6D" w:rsidRPr="008C0C78">
        <w:rPr>
          <w:rFonts w:ascii="仿宋" w:eastAsia="仿宋" w:hAnsi="仿宋" w:hint="eastAsia"/>
          <w:sz w:val="32"/>
          <w:szCs w:val="32"/>
        </w:rPr>
        <w:t>各培养单位的导师详细数据</w:t>
      </w:r>
      <w:r w:rsidR="00051818" w:rsidRPr="008C0C78">
        <w:rPr>
          <w:rFonts w:ascii="仿宋" w:eastAsia="仿宋" w:hAnsi="仿宋" w:hint="eastAsia"/>
          <w:sz w:val="32"/>
          <w:szCs w:val="32"/>
        </w:rPr>
        <w:t>，该</w:t>
      </w:r>
      <w:r w:rsidR="008A0EE8">
        <w:rPr>
          <w:rFonts w:ascii="仿宋" w:eastAsia="仿宋" w:hAnsi="仿宋" w:hint="eastAsia"/>
          <w:sz w:val="32"/>
          <w:szCs w:val="32"/>
        </w:rPr>
        <w:t>导师</w:t>
      </w:r>
      <w:r w:rsidR="00051818" w:rsidRPr="008C0C78">
        <w:rPr>
          <w:rFonts w:ascii="仿宋" w:eastAsia="仿宋" w:hAnsi="仿宋" w:hint="eastAsia"/>
          <w:sz w:val="32"/>
          <w:szCs w:val="32"/>
        </w:rPr>
        <w:t>数据另将上报教育部、国务院学位办</w:t>
      </w:r>
      <w:r w:rsidR="00BB1E8E" w:rsidRPr="008C0C78">
        <w:rPr>
          <w:rFonts w:ascii="仿宋" w:eastAsia="仿宋" w:hAnsi="仿宋" w:hint="eastAsia"/>
          <w:sz w:val="32"/>
          <w:szCs w:val="32"/>
        </w:rPr>
        <w:t>。</w:t>
      </w:r>
      <w:r w:rsidR="00051818" w:rsidRPr="008C0C78">
        <w:rPr>
          <w:rFonts w:ascii="仿宋" w:eastAsia="仿宋" w:hAnsi="仿宋" w:hint="eastAsia"/>
          <w:sz w:val="32"/>
          <w:szCs w:val="32"/>
        </w:rPr>
        <w:t>导师</w:t>
      </w:r>
      <w:r w:rsidR="008A0EE8">
        <w:rPr>
          <w:rFonts w:ascii="仿宋" w:eastAsia="仿宋" w:hAnsi="仿宋" w:hint="eastAsia"/>
          <w:sz w:val="32"/>
          <w:szCs w:val="32"/>
        </w:rPr>
        <w:t>数据库</w:t>
      </w:r>
      <w:r w:rsidR="00051818" w:rsidRPr="008C0C78">
        <w:rPr>
          <w:rFonts w:ascii="仿宋" w:eastAsia="仿宋" w:hAnsi="仿宋" w:hint="eastAsia"/>
          <w:sz w:val="32"/>
          <w:szCs w:val="32"/>
        </w:rPr>
        <w:t>的建立旨在审查研究生导师所指导的研究生学位论文质量，推进研究生学位论文网络评审</w:t>
      </w:r>
      <w:r w:rsidR="00BB1E8E" w:rsidRPr="008C0C78">
        <w:rPr>
          <w:rFonts w:ascii="仿宋" w:eastAsia="仿宋" w:hAnsi="仿宋" w:hint="eastAsia"/>
          <w:sz w:val="32"/>
          <w:szCs w:val="32"/>
        </w:rPr>
        <w:t>，</w:t>
      </w:r>
      <w:r w:rsidR="00051818" w:rsidRPr="008C0C78">
        <w:rPr>
          <w:rFonts w:ascii="仿宋" w:eastAsia="仿宋" w:hAnsi="仿宋" w:hint="eastAsia"/>
          <w:sz w:val="32"/>
          <w:szCs w:val="32"/>
        </w:rPr>
        <w:t>优化</w:t>
      </w:r>
      <w:r w:rsidR="00BB1E8E" w:rsidRPr="008C0C78">
        <w:rPr>
          <w:rFonts w:ascii="仿宋" w:eastAsia="仿宋" w:hAnsi="仿宋" w:hint="eastAsia"/>
          <w:sz w:val="32"/>
          <w:szCs w:val="32"/>
        </w:rPr>
        <w:t>研究生学位论文评审过程的管理</w:t>
      </w:r>
      <w:r w:rsidR="00051818" w:rsidRPr="008C0C78">
        <w:rPr>
          <w:rFonts w:ascii="仿宋" w:eastAsia="仿宋" w:hAnsi="仿宋" w:hint="eastAsia"/>
          <w:sz w:val="32"/>
          <w:szCs w:val="32"/>
        </w:rPr>
        <w:t>流程，加强质量</w:t>
      </w:r>
      <w:r w:rsidR="00BB1E8E" w:rsidRPr="008C0C78">
        <w:rPr>
          <w:rFonts w:ascii="仿宋" w:eastAsia="仿宋" w:hAnsi="仿宋" w:hint="eastAsia"/>
          <w:sz w:val="32"/>
          <w:szCs w:val="32"/>
        </w:rPr>
        <w:t>监控</w:t>
      </w:r>
      <w:r w:rsidR="00051818" w:rsidRPr="008C0C78">
        <w:rPr>
          <w:rFonts w:ascii="仿宋" w:eastAsia="仿宋" w:hAnsi="仿宋" w:hint="eastAsia"/>
          <w:sz w:val="32"/>
          <w:szCs w:val="32"/>
        </w:rPr>
        <w:t>力度</w:t>
      </w:r>
      <w:r w:rsidR="00BB1E8E" w:rsidRPr="008C0C78">
        <w:rPr>
          <w:rFonts w:ascii="仿宋" w:eastAsia="仿宋" w:hAnsi="仿宋" w:hint="eastAsia"/>
          <w:sz w:val="32"/>
          <w:szCs w:val="32"/>
        </w:rPr>
        <w:t>。</w:t>
      </w:r>
    </w:p>
    <w:p w:rsidR="008C0C78" w:rsidRPr="008C0C78" w:rsidRDefault="00051818" w:rsidP="008C0C7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C0C78">
        <w:rPr>
          <w:rFonts w:ascii="仿宋" w:eastAsia="仿宋" w:hAnsi="仿宋"/>
          <w:sz w:val="32"/>
          <w:szCs w:val="32"/>
        </w:rPr>
        <w:t>请各学院及研究生导师积极配合此次数据录入工作，</w:t>
      </w:r>
      <w:r w:rsidR="009C0FC8" w:rsidRPr="009139D9">
        <w:rPr>
          <w:rFonts w:ascii="仿宋" w:eastAsia="仿宋" w:hAnsi="仿宋"/>
          <w:color w:val="FF0000"/>
          <w:sz w:val="32"/>
          <w:szCs w:val="32"/>
        </w:rPr>
        <w:t>如上报的导师信息有误</w:t>
      </w:r>
      <w:r w:rsidR="008C0C78" w:rsidRPr="009139D9">
        <w:rPr>
          <w:rFonts w:ascii="仿宋" w:eastAsia="仿宋" w:hAnsi="仿宋"/>
          <w:color w:val="FF0000"/>
          <w:sz w:val="32"/>
          <w:szCs w:val="32"/>
        </w:rPr>
        <w:t>将对所指导研究生的学位论文评阅</w:t>
      </w:r>
      <w:r w:rsidR="008C0C78" w:rsidRPr="009139D9">
        <w:rPr>
          <w:rFonts w:ascii="仿宋" w:eastAsia="仿宋" w:hAnsi="仿宋" w:hint="eastAsia"/>
          <w:color w:val="FF0000"/>
          <w:sz w:val="32"/>
          <w:szCs w:val="32"/>
        </w:rPr>
        <w:t>、</w:t>
      </w:r>
      <w:r w:rsidR="008C0C78" w:rsidRPr="009139D9">
        <w:rPr>
          <w:rFonts w:ascii="仿宋" w:eastAsia="仿宋" w:hAnsi="仿宋"/>
          <w:color w:val="FF0000"/>
          <w:sz w:val="32"/>
          <w:szCs w:val="32"/>
        </w:rPr>
        <w:t>学位论文授予以及所在学科的评估造成负面影响</w:t>
      </w:r>
      <w:r w:rsidR="008C0C78" w:rsidRPr="009139D9">
        <w:rPr>
          <w:rFonts w:ascii="仿宋" w:eastAsia="仿宋" w:hAnsi="仿宋" w:hint="eastAsia"/>
          <w:color w:val="FF0000"/>
          <w:sz w:val="32"/>
          <w:szCs w:val="32"/>
        </w:rPr>
        <w:t>，</w:t>
      </w:r>
      <w:r w:rsidR="009C0FC8" w:rsidRPr="009139D9">
        <w:rPr>
          <w:rFonts w:ascii="仿宋" w:eastAsia="仿宋" w:hAnsi="仿宋" w:hint="eastAsia"/>
          <w:color w:val="FF0000"/>
          <w:sz w:val="32"/>
          <w:szCs w:val="32"/>
        </w:rPr>
        <w:t>烦请各学院、各学科引起足够重</w:t>
      </w:r>
      <w:r w:rsidR="009C0FC8" w:rsidRPr="009139D9">
        <w:rPr>
          <w:rFonts w:ascii="仿宋" w:eastAsia="仿宋" w:hAnsi="仿宋" w:hint="eastAsia"/>
          <w:color w:val="FF0000"/>
          <w:sz w:val="32"/>
          <w:szCs w:val="32"/>
        </w:rPr>
        <w:lastRenderedPageBreak/>
        <w:t>视，及时</w:t>
      </w:r>
      <w:r w:rsidR="00E92D0D" w:rsidRPr="009139D9">
        <w:rPr>
          <w:rFonts w:ascii="仿宋" w:eastAsia="仿宋" w:hAnsi="仿宋" w:hint="eastAsia"/>
          <w:color w:val="FF0000"/>
          <w:sz w:val="32"/>
          <w:szCs w:val="32"/>
        </w:rPr>
        <w:t>按要求</w:t>
      </w:r>
      <w:r w:rsidR="009C0FC8" w:rsidRPr="009139D9">
        <w:rPr>
          <w:rFonts w:ascii="仿宋" w:eastAsia="仿宋" w:hAnsi="仿宋" w:hint="eastAsia"/>
          <w:color w:val="FF0000"/>
          <w:sz w:val="32"/>
          <w:szCs w:val="32"/>
        </w:rPr>
        <w:t>完成本人的信息录入、完善和确认工作</w:t>
      </w:r>
      <w:r w:rsidR="008C0C78" w:rsidRPr="009139D9">
        <w:rPr>
          <w:rFonts w:ascii="仿宋" w:eastAsia="仿宋" w:hAnsi="仿宋" w:hint="eastAsia"/>
          <w:color w:val="FF0000"/>
          <w:sz w:val="32"/>
          <w:szCs w:val="32"/>
        </w:rPr>
        <w:t>。</w:t>
      </w:r>
    </w:p>
    <w:p w:rsidR="009C0FC8" w:rsidRPr="009139D9" w:rsidRDefault="008C0C78" w:rsidP="008C0C7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9139D9">
        <w:rPr>
          <w:rFonts w:ascii="黑体" w:eastAsia="黑体" w:hAnsi="黑体" w:hint="eastAsia"/>
          <w:sz w:val="32"/>
          <w:szCs w:val="32"/>
        </w:rPr>
        <w:t>具体操作</w:t>
      </w:r>
      <w:r w:rsidR="00E92D0D" w:rsidRPr="009139D9">
        <w:rPr>
          <w:rFonts w:ascii="黑体" w:eastAsia="黑体" w:hAnsi="黑体" w:hint="eastAsia"/>
          <w:sz w:val="32"/>
          <w:szCs w:val="32"/>
        </w:rPr>
        <w:t>方法如下：</w:t>
      </w:r>
    </w:p>
    <w:p w:rsidR="00E92D0D" w:rsidRPr="008C0C78" w:rsidRDefault="00E92D0D" w:rsidP="00E92D0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8C0C78">
        <w:rPr>
          <w:rFonts w:ascii="仿宋" w:eastAsia="仿宋" w:hAnsi="仿宋" w:hint="eastAsia"/>
          <w:sz w:val="32"/>
          <w:szCs w:val="32"/>
        </w:rPr>
        <w:t>用各导师账户信息，登录我校的研究生综合信息系统；</w:t>
      </w:r>
    </w:p>
    <w:p w:rsidR="00E92D0D" w:rsidRPr="008C0C78" w:rsidRDefault="00E92D0D" w:rsidP="00E92D0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8C0C78">
        <w:rPr>
          <w:rFonts w:ascii="仿宋" w:eastAsia="仿宋" w:hAnsi="仿宋"/>
          <w:sz w:val="32"/>
          <w:szCs w:val="32"/>
        </w:rPr>
        <w:t>在左侧导航中</w:t>
      </w:r>
      <w:r w:rsidRPr="008C0C78">
        <w:rPr>
          <w:rFonts w:ascii="仿宋" w:eastAsia="仿宋" w:hAnsi="仿宋" w:hint="eastAsia"/>
          <w:sz w:val="32"/>
          <w:szCs w:val="32"/>
        </w:rPr>
        <w:t>找到“教师个人信息”栏目，点击该栏目下“市平台导师库个人信息”链接，进入导师信息页面；</w:t>
      </w:r>
    </w:p>
    <w:p w:rsidR="00E92D0D" w:rsidRPr="008C0C78" w:rsidRDefault="00E92D0D" w:rsidP="00E92D0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8C0C78">
        <w:rPr>
          <w:rFonts w:ascii="仿宋" w:eastAsia="仿宋" w:hAnsi="仿宋"/>
          <w:sz w:val="32"/>
          <w:szCs w:val="32"/>
        </w:rPr>
        <w:t>逐项填写</w:t>
      </w:r>
      <w:r w:rsidRPr="008C0C78">
        <w:rPr>
          <w:rFonts w:ascii="仿宋" w:eastAsia="仿宋" w:hAnsi="仿宋" w:hint="eastAsia"/>
          <w:sz w:val="32"/>
          <w:szCs w:val="32"/>
        </w:rPr>
        <w:t>、</w:t>
      </w:r>
      <w:r w:rsidRPr="008C0C78">
        <w:rPr>
          <w:rFonts w:ascii="仿宋" w:eastAsia="仿宋" w:hAnsi="仿宋"/>
          <w:sz w:val="32"/>
          <w:szCs w:val="32"/>
        </w:rPr>
        <w:t>确认</w:t>
      </w:r>
      <w:r w:rsidR="00086271" w:rsidRPr="008C0C78">
        <w:rPr>
          <w:rFonts w:ascii="仿宋" w:eastAsia="仿宋" w:hAnsi="仿宋"/>
          <w:sz w:val="32"/>
          <w:szCs w:val="32"/>
        </w:rPr>
        <w:t>个人导师信息</w:t>
      </w:r>
      <w:r w:rsidR="00086271" w:rsidRPr="008C0C78">
        <w:rPr>
          <w:rFonts w:ascii="仿宋" w:eastAsia="仿宋" w:hAnsi="仿宋" w:hint="eastAsia"/>
          <w:sz w:val="32"/>
          <w:szCs w:val="32"/>
        </w:rPr>
        <w:t>；</w:t>
      </w:r>
    </w:p>
    <w:p w:rsidR="00086271" w:rsidRDefault="00086271" w:rsidP="00E92D0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8C0C78">
        <w:rPr>
          <w:rFonts w:ascii="仿宋" w:eastAsia="仿宋" w:hAnsi="仿宋"/>
          <w:sz w:val="32"/>
          <w:szCs w:val="32"/>
        </w:rPr>
        <w:t>点击页面底部保存按钮即可</w:t>
      </w:r>
      <w:r w:rsidRPr="008C0C78">
        <w:rPr>
          <w:rFonts w:ascii="仿宋" w:eastAsia="仿宋" w:hAnsi="仿宋" w:hint="eastAsia"/>
          <w:sz w:val="32"/>
          <w:szCs w:val="32"/>
        </w:rPr>
        <w:t>。</w:t>
      </w:r>
    </w:p>
    <w:p w:rsidR="001A038A" w:rsidRPr="008C0C78" w:rsidRDefault="001A038A" w:rsidP="001A038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确认信息全部无误后，请点击“提交”按钮。</w:t>
      </w:r>
    </w:p>
    <w:p w:rsidR="001A038A" w:rsidRPr="008C0C78" w:rsidRDefault="001A038A" w:rsidP="001A038A">
      <w:pPr>
        <w:pStyle w:val="a3"/>
        <w:spacing w:line="360" w:lineRule="auto"/>
        <w:ind w:left="1200" w:firstLineChars="0" w:firstLine="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627A53" w:rsidRPr="008C0C78" w:rsidRDefault="00627A53" w:rsidP="00627A53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627A53" w:rsidRPr="008C0C78" w:rsidRDefault="00627A53" w:rsidP="008C0C78">
      <w:pPr>
        <w:spacing w:line="360" w:lineRule="auto"/>
        <w:jc w:val="right"/>
        <w:rPr>
          <w:b/>
        </w:rPr>
      </w:pPr>
    </w:p>
    <w:p w:rsidR="00627A53" w:rsidRPr="009139D9" w:rsidRDefault="00416138" w:rsidP="008C0C78">
      <w:pPr>
        <w:spacing w:line="360" w:lineRule="auto"/>
        <w:ind w:firstLineChars="300" w:firstLine="964"/>
        <w:jc w:val="right"/>
        <w:rPr>
          <w:rFonts w:ascii="仿宋" w:eastAsia="仿宋" w:hAnsi="仿宋"/>
          <w:b/>
          <w:sz w:val="32"/>
          <w:szCs w:val="32"/>
        </w:rPr>
      </w:pPr>
      <w:r w:rsidRPr="009139D9">
        <w:rPr>
          <w:rFonts w:ascii="仿宋" w:eastAsia="仿宋" w:hAnsi="仿宋"/>
          <w:b/>
          <w:sz w:val="32"/>
          <w:szCs w:val="32"/>
        </w:rPr>
        <w:t>上海理工大学研究生院</w:t>
      </w:r>
    </w:p>
    <w:p w:rsidR="00627A53" w:rsidRPr="009139D9" w:rsidRDefault="008C0C78" w:rsidP="008C0C78">
      <w:pPr>
        <w:pStyle w:val="a3"/>
        <w:spacing w:line="360" w:lineRule="auto"/>
        <w:ind w:left="1200" w:firstLineChars="0" w:firstLine="0"/>
        <w:jc w:val="right"/>
        <w:rPr>
          <w:rFonts w:ascii="仿宋" w:eastAsia="仿宋" w:hAnsi="仿宋"/>
          <w:b/>
          <w:sz w:val="32"/>
          <w:szCs w:val="32"/>
        </w:rPr>
      </w:pPr>
      <w:r w:rsidRPr="009139D9">
        <w:rPr>
          <w:rFonts w:ascii="仿宋" w:eastAsia="仿宋" w:hAnsi="仿宋" w:hint="eastAsia"/>
          <w:b/>
          <w:sz w:val="32"/>
          <w:szCs w:val="32"/>
        </w:rPr>
        <w:t>二〇一四</w:t>
      </w:r>
      <w:r w:rsidR="00627A53" w:rsidRPr="009139D9">
        <w:rPr>
          <w:rFonts w:ascii="仿宋" w:eastAsia="仿宋" w:hAnsi="仿宋"/>
          <w:b/>
          <w:sz w:val="32"/>
          <w:szCs w:val="32"/>
        </w:rPr>
        <w:t>年</w:t>
      </w:r>
      <w:r w:rsidRPr="009139D9">
        <w:rPr>
          <w:rFonts w:ascii="仿宋" w:eastAsia="仿宋" w:hAnsi="仿宋" w:hint="eastAsia"/>
          <w:b/>
          <w:sz w:val="32"/>
          <w:szCs w:val="32"/>
        </w:rPr>
        <w:t>十一</w:t>
      </w:r>
      <w:r w:rsidR="00627A53" w:rsidRPr="009139D9">
        <w:rPr>
          <w:rFonts w:ascii="仿宋" w:eastAsia="仿宋" w:hAnsi="仿宋" w:hint="eastAsia"/>
          <w:b/>
          <w:sz w:val="32"/>
          <w:szCs w:val="32"/>
        </w:rPr>
        <w:t>月</w:t>
      </w:r>
      <w:r w:rsidRPr="009139D9">
        <w:rPr>
          <w:rFonts w:ascii="仿宋" w:eastAsia="仿宋" w:hAnsi="仿宋" w:hint="eastAsia"/>
          <w:b/>
          <w:sz w:val="32"/>
          <w:szCs w:val="32"/>
        </w:rPr>
        <w:t>六</w:t>
      </w:r>
      <w:r w:rsidR="00627A53" w:rsidRPr="009139D9">
        <w:rPr>
          <w:rFonts w:ascii="仿宋" w:eastAsia="仿宋" w:hAnsi="仿宋" w:hint="eastAsia"/>
          <w:b/>
          <w:sz w:val="32"/>
          <w:szCs w:val="32"/>
        </w:rPr>
        <w:t>日</w:t>
      </w:r>
    </w:p>
    <w:p w:rsidR="00E92D0D" w:rsidRDefault="00E92D0D" w:rsidP="00E06B6D">
      <w:pPr>
        <w:spacing w:line="360" w:lineRule="auto"/>
        <w:ind w:firstLineChars="200" w:firstLine="420"/>
      </w:pPr>
    </w:p>
    <w:sectPr w:rsidR="00E92D0D" w:rsidSect="00416138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1F6" w:rsidRDefault="00AC51F6" w:rsidP="001A038A">
      <w:r>
        <w:separator/>
      </w:r>
    </w:p>
  </w:endnote>
  <w:endnote w:type="continuationSeparator" w:id="0">
    <w:p w:rsidR="00AC51F6" w:rsidRDefault="00AC51F6" w:rsidP="001A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1F6" w:rsidRDefault="00AC51F6" w:rsidP="001A038A">
      <w:r>
        <w:separator/>
      </w:r>
    </w:p>
  </w:footnote>
  <w:footnote w:type="continuationSeparator" w:id="0">
    <w:p w:rsidR="00AC51F6" w:rsidRDefault="00AC51F6" w:rsidP="001A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695B"/>
    <w:multiLevelType w:val="hybridMultilevel"/>
    <w:tmpl w:val="73445F22"/>
    <w:lvl w:ilvl="0" w:tplc="B00AE388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63"/>
    <w:rsid w:val="00051818"/>
    <w:rsid w:val="00086271"/>
    <w:rsid w:val="000A69CB"/>
    <w:rsid w:val="001A038A"/>
    <w:rsid w:val="00277C31"/>
    <w:rsid w:val="00363C2F"/>
    <w:rsid w:val="00416138"/>
    <w:rsid w:val="005A4B63"/>
    <w:rsid w:val="00627A53"/>
    <w:rsid w:val="00700AF4"/>
    <w:rsid w:val="007E5A68"/>
    <w:rsid w:val="00856BE0"/>
    <w:rsid w:val="008A0EE8"/>
    <w:rsid w:val="008C0C78"/>
    <w:rsid w:val="009139D9"/>
    <w:rsid w:val="009C0FC8"/>
    <w:rsid w:val="00AC51F6"/>
    <w:rsid w:val="00BB1E8E"/>
    <w:rsid w:val="00C545FE"/>
    <w:rsid w:val="00E06B6D"/>
    <w:rsid w:val="00E92D0D"/>
    <w:rsid w:val="00F853BF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1CC12-562D-4B3C-9AE8-5FBE3D8F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A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03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0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ozark</dc:creator>
  <cp:keywords/>
  <dc:description/>
  <cp:lastModifiedBy>ozark</cp:lastModifiedBy>
  <cp:revision>21</cp:revision>
  <dcterms:created xsi:type="dcterms:W3CDTF">2014-11-05T10:52:00Z</dcterms:created>
  <dcterms:modified xsi:type="dcterms:W3CDTF">2014-11-06T02:48:00Z</dcterms:modified>
</cp:coreProperties>
</file>