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7E" w:rsidRDefault="001E2D7E" w:rsidP="001E2D7E">
      <w:pPr>
        <w:ind w:firstLineChars="0" w:firstLine="0"/>
        <w:rPr>
          <w:rFonts w:ascii="宋体" w:hAnsi="宋体" w:hint="eastAsia"/>
          <w:b/>
          <w:bCs/>
        </w:rPr>
      </w:pPr>
      <w:bookmarkStart w:id="0" w:name="_GoBack"/>
      <w:r>
        <w:rPr>
          <w:rFonts w:ascii="宋体" w:hAnsi="宋体" w:hint="eastAsia"/>
          <w:b/>
          <w:bCs/>
        </w:rPr>
        <w:t>附件：题目指南及格式要求</w:t>
      </w:r>
    </w:p>
    <w:bookmarkEnd w:id="0"/>
    <w:p w:rsidR="001E2D7E" w:rsidRPr="00B51CF3" w:rsidRDefault="001E2D7E" w:rsidP="001E2D7E">
      <w:pPr>
        <w:ind w:firstLineChars="0" w:firstLine="0"/>
        <w:rPr>
          <w:rFonts w:ascii="宋体" w:hAnsi="宋体"/>
          <w:b/>
          <w:bCs/>
        </w:rPr>
      </w:pPr>
      <w:r w:rsidRPr="00B51CF3">
        <w:rPr>
          <w:rFonts w:ascii="宋体" w:hAnsi="宋体" w:hint="eastAsia"/>
          <w:b/>
          <w:bCs/>
        </w:rPr>
        <w:t>附录1：题目</w:t>
      </w:r>
      <w:r w:rsidRPr="00B51CF3">
        <w:rPr>
          <w:rFonts w:ascii="宋体" w:hAnsi="宋体"/>
          <w:b/>
          <w:bCs/>
        </w:rPr>
        <w:t>指南</w:t>
      </w:r>
    </w:p>
    <w:p w:rsidR="001E2D7E" w:rsidRPr="00B51CF3" w:rsidRDefault="001E2D7E" w:rsidP="001E2D7E">
      <w:pPr>
        <w:ind w:firstLineChars="0" w:firstLine="0"/>
        <w:rPr>
          <w:rFonts w:ascii="宋体" w:hAnsi="宋体" w:cs="Helvetica"/>
          <w:color w:val="000000"/>
          <w:kern w:val="0"/>
        </w:rPr>
      </w:pPr>
      <w:r w:rsidRPr="00B51CF3">
        <w:rPr>
          <w:rFonts w:ascii="宋体" w:hAnsi="宋体" w:cs="Helvetica"/>
          <w:b/>
          <w:bCs/>
          <w:color w:val="494949"/>
          <w:shd w:val="clear" w:color="auto" w:fill="FFFFFF"/>
        </w:rPr>
        <w:t>1.全球</w:t>
      </w:r>
      <w:r w:rsidRPr="00B51CF3">
        <w:rPr>
          <w:rFonts w:ascii="宋体" w:hAnsi="宋体" w:cs="Helvetica"/>
          <w:b/>
          <w:bCs/>
          <w:color w:val="333333"/>
          <w:shd w:val="clear" w:color="auto" w:fill="FFFFFF"/>
        </w:rPr>
        <w:t>COVID-19舆情演化分析</w:t>
      </w:r>
    </w:p>
    <w:p w:rsidR="001E2D7E" w:rsidRPr="00B51CF3" w:rsidRDefault="001E2D7E" w:rsidP="001E2D7E">
      <w:pPr>
        <w:ind w:firstLine="480"/>
        <w:rPr>
          <w:rFonts w:ascii="宋体" w:hAnsi="宋体" w:cs="Helvetica"/>
          <w:color w:val="393939"/>
        </w:rPr>
      </w:pPr>
      <w:r w:rsidRPr="00B51CF3">
        <w:rPr>
          <w:rFonts w:ascii="宋体" w:hAnsi="宋体" w:cs="Helvetica"/>
          <w:color w:val="393939"/>
        </w:rPr>
        <w:t>根据</w:t>
      </w:r>
      <w:r>
        <w:rPr>
          <w:rFonts w:ascii="宋体" w:hAnsi="宋体" w:cs="Helvetica" w:hint="eastAsia"/>
          <w:color w:val="393939"/>
        </w:rPr>
        <w:t>新冠肺炎</w:t>
      </w:r>
      <w:r w:rsidRPr="00B51CF3">
        <w:rPr>
          <w:rFonts w:ascii="宋体" w:hAnsi="宋体" w:cs="Helvetica"/>
          <w:color w:val="393939"/>
        </w:rPr>
        <w:t>疫情的</w:t>
      </w:r>
      <w:r>
        <w:rPr>
          <w:rFonts w:ascii="宋体" w:hAnsi="宋体" w:cs="Helvetica" w:hint="eastAsia"/>
          <w:color w:val="393939"/>
        </w:rPr>
        <w:t>数值</w:t>
      </w:r>
      <w:r w:rsidRPr="00B51CF3">
        <w:rPr>
          <w:rFonts w:ascii="宋体" w:hAnsi="宋体" w:cs="Helvetica"/>
          <w:color w:val="393939"/>
        </w:rPr>
        <w:t>数据</w:t>
      </w:r>
      <w:r>
        <w:rPr>
          <w:rFonts w:ascii="宋体" w:hAnsi="宋体" w:cs="Helvetica" w:hint="eastAsia"/>
          <w:color w:val="393939"/>
        </w:rPr>
        <w:t>、</w:t>
      </w:r>
      <w:r>
        <w:rPr>
          <w:rFonts w:ascii="宋体" w:hAnsi="宋体" w:cs="Helvetica"/>
          <w:color w:val="393939"/>
        </w:rPr>
        <w:t>新闻文本数据</w:t>
      </w:r>
      <w:r w:rsidRPr="00B51CF3">
        <w:rPr>
          <w:rFonts w:ascii="宋体" w:hAnsi="宋体" w:cs="Helvetica"/>
          <w:color w:val="393939"/>
        </w:rPr>
        <w:t>，挖掘COVID-19疫情爆发前期、中期、后期的舆情走向和公众关注度，寻找相关舆情的重要时间节点，以及随着疫情的发展，舆情的演化趋势，并给出相关分析结果和结论。</w:t>
      </w:r>
      <w:r>
        <w:rPr>
          <w:rFonts w:ascii="宋体" w:hAnsi="宋体" w:cs="Helvetica" w:hint="eastAsia"/>
          <w:color w:val="393939"/>
        </w:rPr>
        <w:t>相关</w:t>
      </w:r>
      <w:r>
        <w:rPr>
          <w:rFonts w:ascii="宋体" w:hAnsi="宋体" w:cs="Helvetica"/>
          <w:color w:val="393939"/>
        </w:rPr>
        <w:t>方法：</w:t>
      </w:r>
      <w:r>
        <w:rPr>
          <w:rFonts w:ascii="宋体" w:hAnsi="宋体" w:cs="Helvetica" w:hint="eastAsia"/>
          <w:color w:val="393939"/>
        </w:rPr>
        <w:t>中文</w:t>
      </w:r>
      <w:r>
        <w:rPr>
          <w:rFonts w:ascii="宋体" w:hAnsi="宋体" w:cs="Helvetica"/>
          <w:color w:val="393939"/>
        </w:rPr>
        <w:t>文本分词技术、</w:t>
      </w:r>
      <w:r>
        <w:rPr>
          <w:rFonts w:ascii="宋体" w:hAnsi="宋体" w:cs="Helvetica" w:hint="eastAsia"/>
          <w:color w:val="393939"/>
        </w:rPr>
        <w:t>数据</w:t>
      </w:r>
      <w:r>
        <w:rPr>
          <w:rFonts w:ascii="宋体" w:hAnsi="宋体" w:cs="Helvetica"/>
          <w:color w:val="393939"/>
        </w:rPr>
        <w:t>标准化、</w:t>
      </w:r>
      <w:r>
        <w:rPr>
          <w:rFonts w:ascii="宋体" w:hAnsi="宋体" w:cs="Helvetica" w:hint="eastAsia"/>
          <w:color w:val="393939"/>
        </w:rPr>
        <w:t>数据</w:t>
      </w:r>
      <w:r>
        <w:rPr>
          <w:rFonts w:ascii="宋体" w:hAnsi="宋体" w:cs="Helvetica"/>
          <w:color w:val="393939"/>
        </w:rPr>
        <w:t>挖掘、</w:t>
      </w:r>
      <w:r>
        <w:rPr>
          <w:rFonts w:ascii="宋体" w:hAnsi="宋体" w:cs="Helvetica" w:hint="eastAsia"/>
          <w:color w:val="393939"/>
        </w:rPr>
        <w:t>统计</w:t>
      </w:r>
      <w:r>
        <w:rPr>
          <w:rFonts w:ascii="宋体" w:hAnsi="宋体" w:cs="Helvetica"/>
          <w:color w:val="393939"/>
        </w:rPr>
        <w:t>分析、</w:t>
      </w:r>
      <w:r>
        <w:rPr>
          <w:rFonts w:ascii="宋体" w:hAnsi="宋体" w:cs="Helvetica" w:hint="eastAsia"/>
          <w:color w:val="393939"/>
        </w:rPr>
        <w:t>时间序列</w:t>
      </w:r>
      <w:r>
        <w:rPr>
          <w:rFonts w:ascii="宋体" w:hAnsi="宋体" w:cs="Helvetica"/>
          <w:color w:val="393939"/>
        </w:rPr>
        <w:t>分析、</w:t>
      </w:r>
      <w:r>
        <w:rPr>
          <w:rFonts w:ascii="宋体" w:hAnsi="宋体" w:cs="Helvetica" w:hint="eastAsia"/>
          <w:color w:val="393939"/>
        </w:rPr>
        <w:t>机器学习</w:t>
      </w:r>
      <w:r>
        <w:rPr>
          <w:rFonts w:ascii="宋体" w:hAnsi="宋体" w:cs="Helvetica"/>
          <w:color w:val="393939"/>
        </w:rPr>
        <w:t>和深度</w:t>
      </w:r>
      <w:r>
        <w:rPr>
          <w:rFonts w:ascii="宋体" w:hAnsi="宋体" w:cs="Helvetica" w:hint="eastAsia"/>
          <w:color w:val="393939"/>
        </w:rPr>
        <w:t>学习</w:t>
      </w:r>
      <w:r>
        <w:rPr>
          <w:rFonts w:ascii="宋体" w:hAnsi="宋体" w:cs="Helvetica"/>
          <w:color w:val="393939"/>
        </w:rPr>
        <w:t>的方法。</w:t>
      </w:r>
    </w:p>
    <w:p w:rsidR="001E2D7E" w:rsidRPr="00B51CF3" w:rsidRDefault="001E2D7E" w:rsidP="001E2D7E">
      <w:pPr>
        <w:ind w:firstLineChars="0" w:firstLine="0"/>
        <w:rPr>
          <w:rFonts w:ascii="宋体" w:hAnsi="宋体" w:cs="Helvetica"/>
          <w:color w:val="000000"/>
        </w:rPr>
      </w:pPr>
      <w:r w:rsidRPr="00B51CF3">
        <w:rPr>
          <w:rFonts w:ascii="宋体" w:hAnsi="宋体" w:cs="Helvetica"/>
          <w:b/>
          <w:bCs/>
          <w:color w:val="333333"/>
          <w:shd w:val="clear" w:color="auto" w:fill="FFFFFF"/>
        </w:rPr>
        <w:t>2.突发公共卫生事件的应对分析</w:t>
      </w:r>
    </w:p>
    <w:p w:rsidR="001E2D7E" w:rsidRPr="00B51CF3" w:rsidRDefault="001E2D7E" w:rsidP="001E2D7E">
      <w:pPr>
        <w:ind w:firstLine="480"/>
        <w:rPr>
          <w:rFonts w:ascii="宋体" w:hAnsi="宋体" w:cs="Helvetica"/>
          <w:color w:val="393939"/>
        </w:rPr>
      </w:pPr>
      <w:r w:rsidRPr="00B51CF3">
        <w:rPr>
          <w:rFonts w:ascii="宋体" w:hAnsi="宋体" w:cs="Helvetica"/>
          <w:color w:val="393939"/>
        </w:rPr>
        <w:t>根据疫情的新闻报道数据，挖掘疫情中政府、媒体、民众的应对策略，以分析在突发公共卫生事件的发展过程中，政府、媒体、民众的应对方法和策略</w:t>
      </w:r>
      <w:r>
        <w:rPr>
          <w:rFonts w:ascii="宋体" w:hAnsi="宋体" w:cs="Helvetica" w:hint="eastAsia"/>
          <w:color w:val="393939"/>
        </w:rPr>
        <w:t>，给出</w:t>
      </w:r>
      <w:r>
        <w:rPr>
          <w:rFonts w:ascii="宋体" w:hAnsi="宋体" w:cs="Helvetica"/>
          <w:color w:val="393939"/>
        </w:rPr>
        <w:t>谣言的甄别手段</w:t>
      </w:r>
      <w:r w:rsidRPr="00B51CF3">
        <w:rPr>
          <w:rFonts w:ascii="宋体" w:hAnsi="宋体" w:cs="Helvetica"/>
          <w:color w:val="393939"/>
        </w:rPr>
        <w:t>。</w:t>
      </w:r>
      <w:r>
        <w:rPr>
          <w:rFonts w:ascii="宋体" w:hAnsi="宋体" w:cs="Helvetica" w:hint="eastAsia"/>
          <w:color w:val="393939"/>
        </w:rPr>
        <w:t>相关</w:t>
      </w:r>
      <w:r>
        <w:rPr>
          <w:rFonts w:ascii="宋体" w:hAnsi="宋体" w:cs="Helvetica"/>
          <w:color w:val="393939"/>
        </w:rPr>
        <w:t>方法：</w:t>
      </w:r>
      <w:r>
        <w:rPr>
          <w:rFonts w:ascii="宋体" w:hAnsi="宋体" w:cs="Helvetica" w:hint="eastAsia"/>
          <w:color w:val="393939"/>
        </w:rPr>
        <w:t>中文</w:t>
      </w:r>
      <w:r>
        <w:rPr>
          <w:rFonts w:ascii="宋体" w:hAnsi="宋体" w:cs="Helvetica"/>
          <w:color w:val="393939"/>
        </w:rPr>
        <w:t>文本分词技术、</w:t>
      </w:r>
      <w:r>
        <w:rPr>
          <w:rFonts w:ascii="宋体" w:hAnsi="宋体" w:cs="Helvetica" w:hint="eastAsia"/>
          <w:color w:val="393939"/>
        </w:rPr>
        <w:t>数据</w:t>
      </w:r>
      <w:r>
        <w:rPr>
          <w:rFonts w:ascii="宋体" w:hAnsi="宋体" w:cs="Helvetica"/>
          <w:color w:val="393939"/>
        </w:rPr>
        <w:t>标准化、</w:t>
      </w:r>
      <w:r>
        <w:rPr>
          <w:rFonts w:ascii="宋体" w:hAnsi="宋体" w:cs="Helvetica" w:hint="eastAsia"/>
          <w:color w:val="393939"/>
        </w:rPr>
        <w:t>数据</w:t>
      </w:r>
      <w:r>
        <w:rPr>
          <w:rFonts w:ascii="宋体" w:hAnsi="宋体" w:cs="Helvetica"/>
          <w:color w:val="393939"/>
        </w:rPr>
        <w:t>挖掘、</w:t>
      </w:r>
      <w:r>
        <w:rPr>
          <w:rFonts w:ascii="宋体" w:hAnsi="宋体" w:cs="Helvetica" w:hint="eastAsia"/>
          <w:color w:val="393939"/>
        </w:rPr>
        <w:t>统计</w:t>
      </w:r>
      <w:r>
        <w:rPr>
          <w:rFonts w:ascii="宋体" w:hAnsi="宋体" w:cs="Helvetica"/>
          <w:color w:val="393939"/>
        </w:rPr>
        <w:t>分析、</w:t>
      </w:r>
      <w:r>
        <w:rPr>
          <w:rFonts w:ascii="宋体" w:hAnsi="宋体" w:cs="Helvetica" w:hint="eastAsia"/>
          <w:color w:val="393939"/>
        </w:rPr>
        <w:t>时间序列</w:t>
      </w:r>
      <w:r>
        <w:rPr>
          <w:rFonts w:ascii="宋体" w:hAnsi="宋体" w:cs="Helvetica"/>
          <w:color w:val="393939"/>
        </w:rPr>
        <w:t>分析、</w:t>
      </w:r>
      <w:r>
        <w:rPr>
          <w:rFonts w:ascii="宋体" w:hAnsi="宋体" w:cs="Helvetica" w:hint="eastAsia"/>
          <w:color w:val="393939"/>
        </w:rPr>
        <w:t>机器学习</w:t>
      </w:r>
      <w:r>
        <w:rPr>
          <w:rFonts w:ascii="宋体" w:hAnsi="宋体" w:cs="Helvetica"/>
          <w:color w:val="393939"/>
        </w:rPr>
        <w:t>和深度</w:t>
      </w:r>
      <w:r>
        <w:rPr>
          <w:rFonts w:ascii="宋体" w:hAnsi="宋体" w:cs="Helvetica" w:hint="eastAsia"/>
          <w:color w:val="393939"/>
        </w:rPr>
        <w:t>学习</w:t>
      </w:r>
      <w:r>
        <w:rPr>
          <w:rFonts w:ascii="宋体" w:hAnsi="宋体" w:cs="Helvetica"/>
          <w:color w:val="393939"/>
        </w:rPr>
        <w:t>的方法。</w:t>
      </w:r>
    </w:p>
    <w:p w:rsidR="001E2D7E" w:rsidRPr="00B51CF3" w:rsidRDefault="001E2D7E" w:rsidP="001E2D7E">
      <w:pPr>
        <w:ind w:firstLineChars="0" w:firstLine="0"/>
        <w:rPr>
          <w:rFonts w:ascii="宋体" w:hAnsi="宋体" w:cs="Helvetica"/>
          <w:color w:val="000000"/>
        </w:rPr>
      </w:pPr>
      <w:r>
        <w:rPr>
          <w:rFonts w:ascii="宋体" w:hAnsi="宋体" w:cs="Helvetica"/>
          <w:b/>
          <w:bCs/>
          <w:color w:val="333333"/>
          <w:shd w:val="clear" w:color="auto" w:fill="FFFFFF"/>
        </w:rPr>
        <w:t>3</w:t>
      </w:r>
      <w:r w:rsidRPr="00B51CF3">
        <w:rPr>
          <w:rFonts w:ascii="宋体" w:hAnsi="宋体" w:cs="Helvetica"/>
          <w:b/>
          <w:bCs/>
          <w:color w:val="333333"/>
          <w:shd w:val="clear" w:color="auto" w:fill="FFFFFF"/>
        </w:rPr>
        <w:t>.七种可感染人类冠状病毒相关研究的主题分布与演化分析</w:t>
      </w:r>
    </w:p>
    <w:p w:rsidR="001E2D7E" w:rsidRPr="00B51CF3" w:rsidRDefault="001E2D7E" w:rsidP="001E2D7E">
      <w:pPr>
        <w:ind w:firstLine="480"/>
        <w:rPr>
          <w:rFonts w:ascii="宋体" w:hAnsi="宋体" w:cs="Helvetica"/>
          <w:color w:val="393939"/>
        </w:rPr>
      </w:pPr>
      <w:r w:rsidRPr="00B51CF3">
        <w:rPr>
          <w:rFonts w:ascii="宋体" w:hAnsi="宋体" w:cs="Helvetica"/>
          <w:color w:val="393939"/>
        </w:rPr>
        <w:t>利用目前公开的 COVID-19学术文章，寻找可感染人类冠状病毒相关研究的主题分布与演化规律</w:t>
      </w:r>
      <w:r>
        <w:rPr>
          <w:rFonts w:ascii="宋体" w:hAnsi="宋体" w:cs="Helvetica" w:hint="eastAsia"/>
          <w:color w:val="393939"/>
        </w:rPr>
        <w:t>。相关</w:t>
      </w:r>
      <w:r>
        <w:rPr>
          <w:rFonts w:ascii="宋体" w:hAnsi="宋体" w:cs="Helvetica"/>
          <w:color w:val="393939"/>
        </w:rPr>
        <w:t>方法：</w:t>
      </w:r>
      <w:r>
        <w:rPr>
          <w:rFonts w:ascii="宋体" w:hAnsi="宋体" w:cs="Helvetica" w:hint="eastAsia"/>
          <w:color w:val="393939"/>
        </w:rPr>
        <w:t>中文</w:t>
      </w:r>
      <w:r>
        <w:rPr>
          <w:rFonts w:ascii="宋体" w:hAnsi="宋体" w:cs="Helvetica"/>
          <w:color w:val="393939"/>
        </w:rPr>
        <w:t>文本分词技术、</w:t>
      </w:r>
      <w:r>
        <w:rPr>
          <w:rFonts w:ascii="宋体" w:hAnsi="宋体" w:cs="Helvetica" w:hint="eastAsia"/>
          <w:color w:val="393939"/>
        </w:rPr>
        <w:t>数据</w:t>
      </w:r>
      <w:r>
        <w:rPr>
          <w:rFonts w:ascii="宋体" w:hAnsi="宋体" w:cs="Helvetica"/>
          <w:color w:val="393939"/>
        </w:rPr>
        <w:t>标准化、</w:t>
      </w:r>
      <w:r>
        <w:rPr>
          <w:rFonts w:ascii="宋体" w:hAnsi="宋体" w:cs="Helvetica" w:hint="eastAsia"/>
          <w:color w:val="393939"/>
        </w:rPr>
        <w:t>数据</w:t>
      </w:r>
      <w:r>
        <w:rPr>
          <w:rFonts w:ascii="宋体" w:hAnsi="宋体" w:cs="Helvetica"/>
          <w:color w:val="393939"/>
        </w:rPr>
        <w:t>挖掘、</w:t>
      </w:r>
      <w:r>
        <w:rPr>
          <w:rFonts w:ascii="宋体" w:hAnsi="宋体" w:cs="Helvetica" w:hint="eastAsia"/>
          <w:color w:val="393939"/>
        </w:rPr>
        <w:t>统计</w:t>
      </w:r>
      <w:r>
        <w:rPr>
          <w:rFonts w:ascii="宋体" w:hAnsi="宋体" w:cs="Helvetica"/>
          <w:color w:val="393939"/>
        </w:rPr>
        <w:t>分析、</w:t>
      </w:r>
      <w:r>
        <w:rPr>
          <w:rFonts w:ascii="宋体" w:hAnsi="宋体" w:cs="Helvetica" w:hint="eastAsia"/>
          <w:color w:val="393939"/>
        </w:rPr>
        <w:t>时间序列</w:t>
      </w:r>
      <w:r>
        <w:rPr>
          <w:rFonts w:ascii="宋体" w:hAnsi="宋体" w:cs="Helvetica"/>
          <w:color w:val="393939"/>
        </w:rPr>
        <w:t>分析、</w:t>
      </w:r>
      <w:r>
        <w:rPr>
          <w:rFonts w:ascii="宋体" w:hAnsi="宋体" w:cs="Helvetica" w:hint="eastAsia"/>
          <w:color w:val="393939"/>
        </w:rPr>
        <w:t>机器学习</w:t>
      </w:r>
      <w:r>
        <w:rPr>
          <w:rFonts w:ascii="宋体" w:hAnsi="宋体" w:cs="Helvetica"/>
          <w:color w:val="393939"/>
        </w:rPr>
        <w:t>和深度</w:t>
      </w:r>
      <w:r>
        <w:rPr>
          <w:rFonts w:ascii="宋体" w:hAnsi="宋体" w:cs="Helvetica" w:hint="eastAsia"/>
          <w:color w:val="393939"/>
        </w:rPr>
        <w:t>学习</w:t>
      </w:r>
      <w:r>
        <w:rPr>
          <w:rFonts w:ascii="宋体" w:hAnsi="宋体" w:cs="Helvetica"/>
          <w:color w:val="393939"/>
        </w:rPr>
        <w:t>的方法。</w:t>
      </w:r>
    </w:p>
    <w:p w:rsidR="001E2D7E" w:rsidRDefault="001E2D7E" w:rsidP="001E2D7E">
      <w:pPr>
        <w:ind w:firstLineChars="0" w:firstLine="0"/>
        <w:rPr>
          <w:rFonts w:ascii="宋体" w:hAnsi="宋体" w:cs="Helvetica"/>
          <w:b/>
          <w:bCs/>
          <w:color w:val="333333"/>
          <w:shd w:val="clear" w:color="auto" w:fill="FFFFFF"/>
        </w:rPr>
      </w:pPr>
      <w:r>
        <w:rPr>
          <w:rFonts w:ascii="宋体" w:hAnsi="宋体" w:cs="Helvetica"/>
          <w:b/>
          <w:bCs/>
          <w:color w:val="333333"/>
          <w:shd w:val="clear" w:color="auto" w:fill="FFFFFF"/>
        </w:rPr>
        <w:t>4</w:t>
      </w:r>
      <w:r w:rsidRPr="00B51CF3">
        <w:rPr>
          <w:rFonts w:ascii="宋体" w:hAnsi="宋体" w:cs="Helvetica" w:hint="eastAsia"/>
          <w:b/>
          <w:bCs/>
          <w:color w:val="333333"/>
          <w:shd w:val="clear" w:color="auto" w:fill="FFFFFF"/>
        </w:rPr>
        <w:t>. 疫情</w:t>
      </w:r>
      <w:proofErr w:type="gramStart"/>
      <w:r w:rsidRPr="00B51CF3">
        <w:rPr>
          <w:rFonts w:ascii="宋体" w:hAnsi="宋体" w:cs="Helvetica"/>
          <w:b/>
          <w:bCs/>
          <w:color w:val="333333"/>
          <w:shd w:val="clear" w:color="auto" w:fill="FFFFFF"/>
        </w:rPr>
        <w:t>下商业</w:t>
      </w:r>
      <w:proofErr w:type="gramEnd"/>
      <w:r w:rsidRPr="00B51CF3">
        <w:rPr>
          <w:rFonts w:ascii="宋体" w:hAnsi="宋体" w:cs="Helvetica"/>
          <w:b/>
          <w:bCs/>
          <w:color w:val="333333"/>
          <w:shd w:val="clear" w:color="auto" w:fill="FFFFFF"/>
        </w:rPr>
        <w:t>模式的创新与转型</w:t>
      </w:r>
    </w:p>
    <w:p w:rsidR="001E2D7E" w:rsidRPr="00B51CF3" w:rsidRDefault="001E2D7E" w:rsidP="001E2D7E">
      <w:pPr>
        <w:ind w:firstLine="480"/>
        <w:rPr>
          <w:rFonts w:ascii="宋体" w:hAnsi="宋体" w:cs="Helvetica"/>
          <w:color w:val="393939"/>
        </w:rPr>
      </w:pPr>
      <w:r w:rsidRPr="00B51CF3">
        <w:rPr>
          <w:rFonts w:ascii="宋体" w:hAnsi="宋体" w:cs="Helvetica" w:hint="eastAsia"/>
          <w:color w:val="393939"/>
        </w:rPr>
        <w:t>以</w:t>
      </w:r>
      <w:r>
        <w:rPr>
          <w:rFonts w:ascii="宋体" w:hAnsi="宋体" w:cs="Helvetica"/>
          <w:color w:val="393939"/>
        </w:rPr>
        <w:t>消费购物大数据</w:t>
      </w:r>
      <w:r>
        <w:rPr>
          <w:rFonts w:ascii="宋体" w:hAnsi="宋体" w:cs="Helvetica" w:hint="eastAsia"/>
          <w:color w:val="393939"/>
        </w:rPr>
        <w:t>，</w:t>
      </w:r>
      <w:r w:rsidRPr="00B51CF3">
        <w:rPr>
          <w:rFonts w:ascii="宋体" w:hAnsi="宋体" w:cs="Helvetica"/>
          <w:color w:val="393939"/>
        </w:rPr>
        <w:t>反推产品设计、市场营销、渠道运行与建设，生活方式的转变</w:t>
      </w:r>
      <w:r>
        <w:rPr>
          <w:rFonts w:ascii="宋体" w:hAnsi="宋体" w:cs="Helvetica" w:hint="eastAsia"/>
          <w:color w:val="393939"/>
        </w:rPr>
        <w:t>。在疫情</w:t>
      </w:r>
      <w:r>
        <w:rPr>
          <w:rFonts w:ascii="宋体" w:hAnsi="宋体" w:cs="Helvetica"/>
          <w:color w:val="393939"/>
        </w:rPr>
        <w:t>大数据的分析</w:t>
      </w:r>
      <w:r>
        <w:rPr>
          <w:rFonts w:ascii="宋体" w:hAnsi="宋体" w:cs="Helvetica" w:hint="eastAsia"/>
          <w:color w:val="393939"/>
        </w:rPr>
        <w:t>基础</w:t>
      </w:r>
      <w:r>
        <w:rPr>
          <w:rFonts w:ascii="宋体" w:hAnsi="宋体" w:cs="Helvetica"/>
          <w:color w:val="393939"/>
        </w:rPr>
        <w:t>上，</w:t>
      </w:r>
      <w:r>
        <w:rPr>
          <w:rFonts w:ascii="宋体" w:hAnsi="宋体" w:cs="Helvetica" w:hint="eastAsia"/>
          <w:color w:val="393939"/>
        </w:rPr>
        <w:t>对</w:t>
      </w:r>
      <w:r>
        <w:rPr>
          <w:rFonts w:ascii="宋体" w:hAnsi="宋体" w:cs="Helvetica"/>
          <w:color w:val="393939"/>
        </w:rPr>
        <w:t>疫情相关的互联网</w:t>
      </w:r>
      <w:r>
        <w:rPr>
          <w:rFonts w:ascii="宋体" w:hAnsi="宋体" w:cs="Helvetica" w:hint="eastAsia"/>
          <w:color w:val="393939"/>
        </w:rPr>
        <w:t>产品</w:t>
      </w:r>
      <w:r>
        <w:rPr>
          <w:rFonts w:ascii="宋体" w:hAnsi="宋体" w:cs="Helvetica"/>
          <w:color w:val="393939"/>
        </w:rPr>
        <w:t>进行创新</w:t>
      </w:r>
      <w:r>
        <w:rPr>
          <w:rFonts w:ascii="宋体" w:hAnsi="宋体" w:cs="Helvetica" w:hint="eastAsia"/>
          <w:color w:val="393939"/>
        </w:rPr>
        <w:t>性</w:t>
      </w:r>
      <w:r>
        <w:rPr>
          <w:rFonts w:ascii="宋体" w:hAnsi="宋体" w:cs="Helvetica"/>
          <w:color w:val="393939"/>
        </w:rPr>
        <w:t>设计</w:t>
      </w:r>
      <w:r>
        <w:rPr>
          <w:rFonts w:ascii="宋体" w:hAnsi="宋体" w:cs="Helvetica" w:hint="eastAsia"/>
          <w:color w:val="393939"/>
        </w:rPr>
        <w:t>。</w:t>
      </w:r>
    </w:p>
    <w:p w:rsidR="001E2D7E" w:rsidRPr="00B51CF3" w:rsidRDefault="001E2D7E" w:rsidP="001E2D7E">
      <w:pPr>
        <w:ind w:firstLineChars="0" w:firstLine="0"/>
        <w:rPr>
          <w:rFonts w:ascii="宋体" w:hAnsi="宋体" w:cs="Helvetica"/>
          <w:color w:val="000000"/>
        </w:rPr>
      </w:pPr>
      <w:r w:rsidRPr="00B51CF3">
        <w:rPr>
          <w:rFonts w:ascii="宋体" w:hAnsi="宋体" w:cs="Helvetica"/>
          <w:b/>
          <w:bCs/>
          <w:color w:val="333333"/>
          <w:shd w:val="clear" w:color="auto" w:fill="FFFFFF"/>
        </w:rPr>
        <w:t>5.其他</w:t>
      </w:r>
      <w:r>
        <w:rPr>
          <w:rFonts w:ascii="宋体" w:hAnsi="宋体" w:cs="Helvetica" w:hint="eastAsia"/>
          <w:b/>
          <w:bCs/>
          <w:color w:val="333333"/>
          <w:shd w:val="clear" w:color="auto" w:fill="FFFFFF"/>
        </w:rPr>
        <w:t>参赛</w:t>
      </w:r>
      <w:r>
        <w:rPr>
          <w:rFonts w:ascii="宋体" w:hAnsi="宋体" w:cs="Helvetica"/>
          <w:b/>
          <w:bCs/>
          <w:color w:val="333333"/>
          <w:shd w:val="clear" w:color="auto" w:fill="FFFFFF"/>
        </w:rPr>
        <w:t>团队</w:t>
      </w:r>
      <w:r w:rsidRPr="00B51CF3">
        <w:rPr>
          <w:rFonts w:ascii="宋体" w:hAnsi="宋体" w:cs="Helvetica"/>
          <w:b/>
          <w:bCs/>
          <w:color w:val="333333"/>
          <w:shd w:val="clear" w:color="auto" w:fill="FFFFFF"/>
        </w:rPr>
        <w:t>自行发掘、探索的研究课题</w:t>
      </w:r>
    </w:p>
    <w:p w:rsidR="001E2D7E" w:rsidRDefault="001E2D7E" w:rsidP="001E2D7E">
      <w:pPr>
        <w:widowControl/>
        <w:spacing w:line="240" w:lineRule="auto"/>
        <w:ind w:firstLineChars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1E2D7E" w:rsidRDefault="001E2D7E" w:rsidP="001E2D7E">
      <w:pPr>
        <w:ind w:firstLine="482"/>
        <w:rPr>
          <w:b/>
          <w:bCs/>
        </w:rPr>
      </w:pPr>
      <w:r>
        <w:rPr>
          <w:rFonts w:hint="eastAsia"/>
          <w:b/>
          <w:bCs/>
        </w:rPr>
        <w:lastRenderedPageBreak/>
        <w:t>附录</w:t>
      </w:r>
      <w:r>
        <w:rPr>
          <w:rFonts w:hint="eastAsia"/>
          <w:b/>
          <w:bCs/>
        </w:rPr>
        <w:t>2</w:t>
      </w:r>
    </w:p>
    <w:p w:rsidR="001E2D7E" w:rsidRPr="00301EE1" w:rsidRDefault="001E2D7E" w:rsidP="001E2D7E">
      <w:pPr>
        <w:spacing w:line="400" w:lineRule="exact"/>
        <w:ind w:firstLineChars="0" w:firstLine="0"/>
        <w:jc w:val="center"/>
        <w:rPr>
          <w:rFonts w:ascii="宋体" w:hAnsi="宋体" w:cs="Times New Roman"/>
          <w:sz w:val="36"/>
          <w:szCs w:val="22"/>
        </w:rPr>
      </w:pPr>
      <w:r w:rsidRPr="00301EE1">
        <w:rPr>
          <w:rFonts w:ascii="宋体" w:hAnsi="宋体" w:cs="Times New Roman" w:hint="eastAsia"/>
          <w:sz w:val="36"/>
          <w:szCs w:val="22"/>
        </w:rPr>
        <w:t>题  目</w:t>
      </w:r>
    </w:p>
    <w:p w:rsidR="001E2D7E" w:rsidRPr="00301EE1" w:rsidRDefault="001E2D7E" w:rsidP="001E2D7E">
      <w:pPr>
        <w:spacing w:line="400" w:lineRule="exact"/>
        <w:ind w:firstLineChars="0" w:firstLine="0"/>
        <w:jc w:val="center"/>
        <w:rPr>
          <w:rFonts w:ascii="仿宋" w:eastAsia="仿宋" w:hAnsi="仿宋" w:cs="Times New Roman"/>
          <w:szCs w:val="22"/>
        </w:rPr>
      </w:pPr>
      <w:r w:rsidRPr="00301EE1">
        <w:rPr>
          <w:rFonts w:ascii="仿宋" w:eastAsia="仿宋" w:hAnsi="仿宋" w:cs="Times New Roman" w:hint="eastAsia"/>
          <w:szCs w:val="22"/>
        </w:rPr>
        <w:t>团队信息</w:t>
      </w:r>
      <w:r w:rsidRPr="00301EE1">
        <w:rPr>
          <w:rFonts w:ascii="仿宋" w:eastAsia="仿宋" w:hAnsi="仿宋" w:cs="Times New Roman"/>
          <w:szCs w:val="22"/>
        </w:rPr>
        <w:t>、指导老师信息</w:t>
      </w:r>
    </w:p>
    <w:p w:rsidR="001E2D7E" w:rsidRPr="00301EE1" w:rsidRDefault="001E2D7E" w:rsidP="001E2D7E">
      <w:pPr>
        <w:spacing w:line="400" w:lineRule="exact"/>
        <w:ind w:firstLineChars="0" w:firstLine="0"/>
        <w:jc w:val="center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numPr>
          <w:ilvl w:val="0"/>
          <w:numId w:val="1"/>
        </w:numPr>
        <w:spacing w:line="400" w:lineRule="exact"/>
        <w:ind w:firstLineChars="0"/>
        <w:rPr>
          <w:rFonts w:ascii="等线" w:eastAsia="等线" w:hAnsi="等线" w:cs="Times New Roman"/>
          <w:szCs w:val="22"/>
        </w:rPr>
      </w:pPr>
      <w:r w:rsidRPr="00301EE1">
        <w:rPr>
          <w:rFonts w:ascii="等线" w:eastAsia="等线" w:hAnsi="等线" w:cs="Times New Roman" w:hint="eastAsia"/>
          <w:szCs w:val="22"/>
        </w:rPr>
        <w:t>作品</w:t>
      </w:r>
      <w:r w:rsidRPr="00301EE1">
        <w:rPr>
          <w:rFonts w:ascii="等线" w:eastAsia="等线" w:hAnsi="等线" w:cs="Times New Roman"/>
          <w:szCs w:val="22"/>
        </w:rPr>
        <w:t>背景</w:t>
      </w:r>
      <w:r w:rsidRPr="00301EE1">
        <w:rPr>
          <w:rFonts w:ascii="等线" w:eastAsia="等线" w:hAnsi="等线" w:cs="Times New Roman" w:hint="eastAsia"/>
          <w:szCs w:val="22"/>
        </w:rPr>
        <w:t>（阐述</w:t>
      </w:r>
      <w:r w:rsidRPr="00301EE1">
        <w:rPr>
          <w:rFonts w:ascii="等线" w:eastAsia="等线" w:hAnsi="等线" w:cs="Times New Roman"/>
          <w:szCs w:val="22"/>
        </w:rPr>
        <w:t>作品背景、</w:t>
      </w:r>
      <w:r w:rsidRPr="00301EE1">
        <w:rPr>
          <w:rFonts w:ascii="等线" w:eastAsia="等线" w:hAnsi="等线" w:cs="Times New Roman" w:hint="eastAsia"/>
          <w:szCs w:val="22"/>
        </w:rPr>
        <w:t>数据</w:t>
      </w:r>
      <w:r w:rsidRPr="00301EE1">
        <w:rPr>
          <w:rFonts w:ascii="等线" w:eastAsia="等线" w:hAnsi="等线" w:cs="Times New Roman"/>
          <w:szCs w:val="22"/>
        </w:rPr>
        <w:t>分析目的、分析思路等</w:t>
      </w:r>
      <w:r w:rsidRPr="00301EE1">
        <w:rPr>
          <w:rFonts w:ascii="等线" w:eastAsia="等线" w:hAnsi="等线" w:cs="Times New Roman" w:hint="eastAsia"/>
          <w:szCs w:val="22"/>
        </w:rPr>
        <w:t>）</w:t>
      </w: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numPr>
          <w:ilvl w:val="0"/>
          <w:numId w:val="1"/>
        </w:numPr>
        <w:spacing w:line="400" w:lineRule="exact"/>
        <w:ind w:firstLineChars="0"/>
        <w:rPr>
          <w:rFonts w:ascii="等线" w:eastAsia="等线" w:hAnsi="等线" w:cs="Times New Roman"/>
          <w:szCs w:val="22"/>
        </w:rPr>
      </w:pPr>
      <w:r w:rsidRPr="00301EE1">
        <w:rPr>
          <w:rFonts w:ascii="等线" w:eastAsia="等线" w:hAnsi="等线" w:cs="Times New Roman" w:hint="eastAsia"/>
          <w:szCs w:val="22"/>
        </w:rPr>
        <w:t>数据</w:t>
      </w:r>
      <w:r w:rsidRPr="00301EE1">
        <w:rPr>
          <w:rFonts w:ascii="等线" w:eastAsia="等线" w:hAnsi="等线" w:cs="Times New Roman"/>
          <w:szCs w:val="22"/>
        </w:rPr>
        <w:t>介绍</w:t>
      </w:r>
      <w:r w:rsidRPr="00301EE1">
        <w:rPr>
          <w:rFonts w:ascii="等线" w:eastAsia="等线" w:hAnsi="等线" w:cs="Times New Roman" w:hint="eastAsia"/>
          <w:szCs w:val="22"/>
        </w:rPr>
        <w:t>和</w:t>
      </w:r>
      <w:r w:rsidRPr="00301EE1">
        <w:rPr>
          <w:rFonts w:ascii="等线" w:eastAsia="等线" w:hAnsi="等线" w:cs="Times New Roman"/>
          <w:szCs w:val="22"/>
        </w:rPr>
        <w:t>分析方法介绍（</w:t>
      </w:r>
      <w:r w:rsidRPr="00301EE1">
        <w:rPr>
          <w:rFonts w:ascii="等线" w:eastAsia="等线" w:hAnsi="等线" w:cs="Times New Roman" w:hint="eastAsia"/>
          <w:szCs w:val="22"/>
        </w:rPr>
        <w:t>阐述</w:t>
      </w:r>
      <w:r w:rsidRPr="00301EE1">
        <w:rPr>
          <w:rFonts w:ascii="等线" w:eastAsia="等线" w:hAnsi="等线" w:cs="Times New Roman"/>
          <w:szCs w:val="22"/>
        </w:rPr>
        <w:t>数据</w:t>
      </w:r>
      <w:r w:rsidRPr="00301EE1">
        <w:rPr>
          <w:rFonts w:ascii="等线" w:eastAsia="等线" w:hAnsi="等线" w:cs="Times New Roman" w:hint="eastAsia"/>
          <w:szCs w:val="22"/>
        </w:rPr>
        <w:t>采集</w:t>
      </w:r>
      <w:r w:rsidRPr="00301EE1">
        <w:rPr>
          <w:rFonts w:ascii="等线" w:eastAsia="等线" w:hAnsi="等线" w:cs="Times New Roman"/>
          <w:szCs w:val="22"/>
        </w:rPr>
        <w:t>与预处理、</w:t>
      </w:r>
      <w:r w:rsidRPr="00301EE1">
        <w:rPr>
          <w:rFonts w:ascii="等线" w:eastAsia="等线" w:hAnsi="等线" w:cs="Times New Roman" w:hint="eastAsia"/>
          <w:szCs w:val="22"/>
        </w:rPr>
        <w:t>清洗整理</w:t>
      </w:r>
      <w:r w:rsidRPr="00301EE1">
        <w:rPr>
          <w:rFonts w:ascii="等线" w:eastAsia="等线" w:hAnsi="等线" w:cs="Times New Roman"/>
          <w:szCs w:val="22"/>
        </w:rPr>
        <w:t>过程</w:t>
      </w:r>
      <w:r w:rsidRPr="00301EE1">
        <w:rPr>
          <w:rFonts w:ascii="等线" w:eastAsia="等线" w:hAnsi="等线" w:cs="Times New Roman" w:hint="eastAsia"/>
          <w:szCs w:val="22"/>
        </w:rPr>
        <w:t>）</w:t>
      </w: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numPr>
          <w:ilvl w:val="0"/>
          <w:numId w:val="1"/>
        </w:numPr>
        <w:spacing w:line="400" w:lineRule="exact"/>
        <w:ind w:firstLineChars="0"/>
        <w:rPr>
          <w:rFonts w:ascii="等线" w:eastAsia="等线" w:hAnsi="等线" w:cs="Times New Roman"/>
          <w:szCs w:val="22"/>
        </w:rPr>
      </w:pPr>
      <w:r w:rsidRPr="00301EE1">
        <w:rPr>
          <w:rFonts w:ascii="等线" w:eastAsia="等线" w:hAnsi="等线" w:cs="Times New Roman" w:hint="eastAsia"/>
          <w:szCs w:val="22"/>
        </w:rPr>
        <w:t>数据</w:t>
      </w:r>
      <w:r w:rsidRPr="00301EE1">
        <w:rPr>
          <w:rFonts w:ascii="等线" w:eastAsia="等线" w:hAnsi="等线" w:cs="Times New Roman"/>
          <w:szCs w:val="22"/>
        </w:rPr>
        <w:t>分析环境（</w:t>
      </w:r>
      <w:r w:rsidRPr="00301EE1">
        <w:rPr>
          <w:rFonts w:ascii="等线" w:eastAsia="等线" w:hAnsi="等线" w:cs="Times New Roman" w:hint="eastAsia"/>
          <w:szCs w:val="22"/>
        </w:rPr>
        <w:t>介绍数据</w:t>
      </w:r>
      <w:r w:rsidRPr="00301EE1">
        <w:rPr>
          <w:rFonts w:ascii="等线" w:eastAsia="等线" w:hAnsi="等线" w:cs="Times New Roman"/>
          <w:szCs w:val="22"/>
        </w:rPr>
        <w:t>分析过程</w:t>
      </w:r>
      <w:r w:rsidRPr="00301EE1">
        <w:rPr>
          <w:rFonts w:ascii="宋体" w:eastAsia="等线" w:hAnsi="宋体" w:cs="宋体" w:hint="eastAsia"/>
          <w:szCs w:val="22"/>
        </w:rPr>
        <w:t>所使用的硬件</w:t>
      </w:r>
      <w:r w:rsidRPr="00301EE1">
        <w:rPr>
          <w:rFonts w:ascii="宋体" w:eastAsia="等线" w:hAnsi="宋体" w:cs="宋体"/>
          <w:szCs w:val="22"/>
        </w:rPr>
        <w:t>环境，</w:t>
      </w:r>
      <w:r w:rsidRPr="00301EE1">
        <w:rPr>
          <w:rFonts w:ascii="宋体" w:eastAsia="等线" w:hAnsi="宋体" w:cs="宋体" w:hint="eastAsia"/>
          <w:szCs w:val="22"/>
        </w:rPr>
        <w:t>操作</w:t>
      </w:r>
      <w:r w:rsidRPr="00301EE1">
        <w:rPr>
          <w:rFonts w:ascii="宋体" w:eastAsia="等线" w:hAnsi="宋体" w:cs="宋体"/>
          <w:szCs w:val="22"/>
        </w:rPr>
        <w:t>系统环境，</w:t>
      </w:r>
      <w:r w:rsidRPr="00301EE1">
        <w:rPr>
          <w:rFonts w:ascii="宋体" w:eastAsia="等线" w:hAnsi="宋体" w:cs="宋体" w:hint="eastAsia"/>
          <w:szCs w:val="22"/>
        </w:rPr>
        <w:t>数据分析软件，编程</w:t>
      </w:r>
      <w:r w:rsidRPr="00301EE1">
        <w:rPr>
          <w:rFonts w:ascii="宋体" w:eastAsia="等线" w:hAnsi="宋体" w:cs="宋体"/>
          <w:szCs w:val="22"/>
        </w:rPr>
        <w:t>语言</w:t>
      </w:r>
      <w:r w:rsidRPr="00301EE1">
        <w:rPr>
          <w:rFonts w:ascii="宋体" w:eastAsia="等线" w:hAnsi="宋体" w:cs="宋体" w:hint="eastAsia"/>
          <w:szCs w:val="22"/>
        </w:rPr>
        <w:t>及其</w:t>
      </w:r>
      <w:r w:rsidRPr="00301EE1">
        <w:rPr>
          <w:rFonts w:ascii="宋体" w:eastAsia="等线" w:hAnsi="宋体" w:cs="宋体"/>
          <w:szCs w:val="22"/>
        </w:rPr>
        <w:t>版本</w:t>
      </w:r>
      <w:r w:rsidRPr="00301EE1">
        <w:rPr>
          <w:rFonts w:ascii="宋体" w:eastAsia="等线" w:hAnsi="宋体" w:cs="宋体" w:hint="eastAsia"/>
          <w:szCs w:val="22"/>
        </w:rPr>
        <w:t>等等</w:t>
      </w:r>
      <w:r w:rsidRPr="00301EE1">
        <w:rPr>
          <w:rFonts w:ascii="等线" w:eastAsia="等线" w:hAnsi="等线" w:cs="Times New Roman"/>
          <w:szCs w:val="22"/>
        </w:rPr>
        <w:t>）</w:t>
      </w: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numPr>
          <w:ilvl w:val="0"/>
          <w:numId w:val="1"/>
        </w:numPr>
        <w:spacing w:line="400" w:lineRule="exact"/>
        <w:ind w:firstLineChars="0"/>
        <w:rPr>
          <w:rFonts w:ascii="等线" w:eastAsia="等线" w:hAnsi="等线" w:cs="Times New Roman"/>
          <w:szCs w:val="22"/>
        </w:rPr>
      </w:pPr>
      <w:r w:rsidRPr="00301EE1">
        <w:rPr>
          <w:rFonts w:ascii="等线" w:eastAsia="等线" w:hAnsi="等线" w:cs="Times New Roman" w:hint="eastAsia"/>
          <w:szCs w:val="22"/>
        </w:rPr>
        <w:t>数据</w:t>
      </w:r>
      <w:r w:rsidRPr="00301EE1">
        <w:rPr>
          <w:rFonts w:ascii="等线" w:eastAsia="等线" w:hAnsi="等线" w:cs="Times New Roman"/>
          <w:szCs w:val="22"/>
        </w:rPr>
        <w:t>分析</w:t>
      </w:r>
      <w:r w:rsidRPr="00301EE1">
        <w:rPr>
          <w:rFonts w:ascii="等线" w:eastAsia="等线" w:hAnsi="等线" w:cs="Times New Roman" w:hint="eastAsia"/>
          <w:szCs w:val="22"/>
        </w:rPr>
        <w:t>（</w:t>
      </w:r>
      <w:r w:rsidRPr="00301EE1">
        <w:rPr>
          <w:rFonts w:ascii="宋体" w:eastAsia="等线" w:hAnsi="宋体" w:cs="宋体" w:hint="eastAsia"/>
          <w:szCs w:val="22"/>
        </w:rPr>
        <w:t>包括建模过程或分析过程，</w:t>
      </w:r>
      <w:r w:rsidRPr="00301EE1">
        <w:rPr>
          <w:rFonts w:ascii="宋体" w:eastAsia="等线" w:hAnsi="宋体" w:cs="宋体"/>
          <w:szCs w:val="22"/>
        </w:rPr>
        <w:t>根据之前分析思路中确定的每项分析内容，</w:t>
      </w:r>
      <w:r w:rsidRPr="00301EE1">
        <w:rPr>
          <w:rFonts w:ascii="宋体" w:eastAsia="等线" w:hAnsi="宋体" w:cs="宋体" w:hint="eastAsia"/>
          <w:szCs w:val="22"/>
        </w:rPr>
        <w:t>鼓励</w:t>
      </w:r>
      <w:r w:rsidRPr="00301EE1">
        <w:rPr>
          <w:rFonts w:ascii="宋体" w:eastAsia="等线" w:hAnsi="宋体" w:cs="宋体"/>
          <w:szCs w:val="22"/>
        </w:rPr>
        <w:t>利用</w:t>
      </w:r>
      <w:r w:rsidRPr="00301EE1">
        <w:rPr>
          <w:rFonts w:ascii="宋体" w:eastAsia="等线" w:hAnsi="宋体" w:cs="宋体" w:hint="eastAsia"/>
          <w:szCs w:val="22"/>
        </w:rPr>
        <w:t>传统</w:t>
      </w:r>
      <w:r w:rsidRPr="00301EE1">
        <w:rPr>
          <w:rFonts w:ascii="宋体" w:eastAsia="等线" w:hAnsi="宋体" w:cs="宋体"/>
          <w:szCs w:val="22"/>
        </w:rPr>
        <w:t>统计分析</w:t>
      </w:r>
      <w:r w:rsidRPr="00301EE1">
        <w:rPr>
          <w:rFonts w:ascii="宋体" w:eastAsia="等线" w:hAnsi="宋体" w:cs="宋体" w:hint="eastAsia"/>
          <w:szCs w:val="22"/>
        </w:rPr>
        <w:t>、</w:t>
      </w:r>
      <w:r w:rsidRPr="00301EE1">
        <w:rPr>
          <w:rFonts w:ascii="宋体" w:eastAsia="等线" w:hAnsi="宋体" w:cs="宋体"/>
          <w:szCs w:val="22"/>
        </w:rPr>
        <w:t>现代机器学习和深度学习</w:t>
      </w:r>
      <w:r w:rsidRPr="00301EE1">
        <w:rPr>
          <w:rFonts w:ascii="宋体" w:eastAsia="等线" w:hAnsi="宋体" w:cs="宋体" w:hint="eastAsia"/>
          <w:szCs w:val="22"/>
        </w:rPr>
        <w:t>等</w:t>
      </w:r>
      <w:r w:rsidRPr="00301EE1">
        <w:rPr>
          <w:rFonts w:ascii="宋体" w:eastAsia="等线" w:hAnsi="宋体" w:cs="宋体"/>
          <w:szCs w:val="22"/>
        </w:rPr>
        <w:t>各种数据分析方法，</w:t>
      </w:r>
      <w:proofErr w:type="gramStart"/>
      <w:r w:rsidRPr="00301EE1">
        <w:rPr>
          <w:rFonts w:ascii="宋体" w:eastAsia="等线" w:hAnsi="宋体" w:cs="宋体"/>
          <w:szCs w:val="22"/>
        </w:rPr>
        <w:t>一</w:t>
      </w:r>
      <w:proofErr w:type="gramEnd"/>
      <w:r w:rsidRPr="00301EE1">
        <w:rPr>
          <w:rFonts w:ascii="宋体" w:eastAsia="等线" w:hAnsi="宋体" w:cs="宋体"/>
          <w:szCs w:val="22"/>
        </w:rPr>
        <w:t>步步地展开分析</w:t>
      </w:r>
      <w:r w:rsidRPr="00301EE1">
        <w:rPr>
          <w:rFonts w:ascii="宋体" w:eastAsia="等线" w:hAnsi="宋体" w:cs="宋体" w:hint="eastAsia"/>
          <w:szCs w:val="22"/>
        </w:rPr>
        <w:t>。</w:t>
      </w:r>
      <w:r w:rsidRPr="00301EE1">
        <w:rPr>
          <w:rFonts w:ascii="宋体" w:eastAsia="等线" w:hAnsi="宋体" w:cs="宋体"/>
          <w:szCs w:val="22"/>
        </w:rPr>
        <w:t>通过图表及文字相结合的方式，形成报告正文</w:t>
      </w:r>
      <w:r w:rsidRPr="00301EE1">
        <w:rPr>
          <w:rFonts w:ascii="宋体" w:eastAsia="等线" w:hAnsi="宋体" w:cs="宋体" w:hint="eastAsia"/>
          <w:szCs w:val="22"/>
        </w:rPr>
        <w:t>。</w:t>
      </w:r>
      <w:r w:rsidRPr="00301EE1">
        <w:rPr>
          <w:rFonts w:ascii="等线" w:eastAsia="等线" w:hAnsi="等线" w:cs="Times New Roman" w:hint="eastAsia"/>
          <w:szCs w:val="22"/>
        </w:rPr>
        <w:t>）</w:t>
      </w: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numPr>
          <w:ilvl w:val="0"/>
          <w:numId w:val="1"/>
        </w:numPr>
        <w:spacing w:line="400" w:lineRule="exact"/>
        <w:ind w:firstLineChars="0"/>
        <w:rPr>
          <w:rFonts w:ascii="等线" w:eastAsia="等线" w:hAnsi="等线" w:cs="Times New Roman"/>
          <w:szCs w:val="22"/>
        </w:rPr>
      </w:pPr>
      <w:r w:rsidRPr="00301EE1">
        <w:rPr>
          <w:rFonts w:ascii="等线" w:eastAsia="等线" w:hAnsi="等线" w:cs="Times New Roman" w:hint="eastAsia"/>
          <w:szCs w:val="22"/>
        </w:rPr>
        <w:t>数据</w:t>
      </w:r>
      <w:r w:rsidRPr="00301EE1">
        <w:rPr>
          <w:rFonts w:ascii="等线" w:eastAsia="等线" w:hAnsi="等线" w:cs="Times New Roman"/>
          <w:szCs w:val="22"/>
        </w:rPr>
        <w:t>分析仪表盘</w:t>
      </w:r>
      <w:r w:rsidRPr="00301EE1">
        <w:rPr>
          <w:rFonts w:ascii="等线" w:eastAsia="等线" w:hAnsi="等线" w:cs="Times New Roman" w:hint="eastAsia"/>
          <w:szCs w:val="22"/>
        </w:rPr>
        <w:t>的设计（设计</w:t>
      </w:r>
      <w:r w:rsidRPr="00301EE1">
        <w:rPr>
          <w:rFonts w:ascii="等线" w:eastAsia="等线" w:hAnsi="等线" w:cs="Times New Roman"/>
          <w:szCs w:val="22"/>
        </w:rPr>
        <w:t>一张展示数据分析主要结论的仪表盘</w:t>
      </w:r>
      <w:r w:rsidRPr="00301EE1">
        <w:rPr>
          <w:rFonts w:ascii="等线" w:eastAsia="等线" w:hAnsi="等线" w:cs="Times New Roman" w:hint="eastAsia"/>
          <w:szCs w:val="22"/>
        </w:rPr>
        <w:t>）</w:t>
      </w: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numPr>
          <w:ilvl w:val="0"/>
          <w:numId w:val="1"/>
        </w:numPr>
        <w:spacing w:line="400" w:lineRule="exact"/>
        <w:ind w:firstLineChars="0"/>
        <w:rPr>
          <w:rFonts w:ascii="等线" w:eastAsia="等线" w:hAnsi="等线" w:cs="Times New Roman"/>
          <w:szCs w:val="22"/>
        </w:rPr>
      </w:pPr>
      <w:r w:rsidRPr="00301EE1">
        <w:rPr>
          <w:rFonts w:ascii="等线" w:eastAsia="等线" w:hAnsi="等线" w:cs="Times New Roman" w:hint="eastAsia"/>
          <w:szCs w:val="22"/>
        </w:rPr>
        <w:t>分析</w:t>
      </w:r>
      <w:r w:rsidRPr="00301EE1">
        <w:rPr>
          <w:rFonts w:ascii="等线" w:eastAsia="等线" w:hAnsi="等线" w:cs="Times New Roman"/>
          <w:szCs w:val="22"/>
        </w:rPr>
        <w:t>结论与</w:t>
      </w:r>
      <w:r>
        <w:rPr>
          <w:rFonts w:ascii="等线" w:eastAsia="等线" w:hAnsi="等线" w:cs="Times New Roman" w:hint="eastAsia"/>
          <w:szCs w:val="22"/>
        </w:rPr>
        <w:t>对策</w:t>
      </w:r>
      <w:r w:rsidRPr="00301EE1">
        <w:rPr>
          <w:rFonts w:ascii="等线" w:eastAsia="等线" w:hAnsi="等线" w:cs="Times New Roman"/>
          <w:szCs w:val="22"/>
        </w:rPr>
        <w:t>建议</w:t>
      </w:r>
      <w:r>
        <w:rPr>
          <w:rFonts w:ascii="等线" w:eastAsia="等线" w:hAnsi="等线" w:cs="Times New Roman" w:hint="eastAsia"/>
          <w:szCs w:val="22"/>
        </w:rPr>
        <w:t>，</w:t>
      </w:r>
      <w:r>
        <w:rPr>
          <w:rFonts w:ascii="等线" w:eastAsia="等线" w:hAnsi="等线" w:cs="Times New Roman"/>
          <w:szCs w:val="22"/>
        </w:rPr>
        <w:t>或者</w:t>
      </w:r>
      <w:r>
        <w:rPr>
          <w:rFonts w:ascii="等线" w:eastAsia="等线" w:hAnsi="等线" w:cs="Times New Roman" w:hint="eastAsia"/>
          <w:szCs w:val="22"/>
        </w:rPr>
        <w:t>设计</w:t>
      </w:r>
      <w:r>
        <w:rPr>
          <w:rFonts w:ascii="等线" w:eastAsia="等线" w:hAnsi="等线" w:cs="Times New Roman"/>
          <w:szCs w:val="22"/>
        </w:rPr>
        <w:t>创新性互联网</w:t>
      </w:r>
      <w:r>
        <w:rPr>
          <w:rFonts w:ascii="等线" w:eastAsia="等线" w:hAnsi="等线" w:cs="Times New Roman" w:hint="eastAsia"/>
          <w:szCs w:val="22"/>
        </w:rPr>
        <w:t>产品</w:t>
      </w:r>
      <w:r w:rsidRPr="00301EE1">
        <w:rPr>
          <w:rFonts w:ascii="等线" w:eastAsia="等线" w:hAnsi="等线" w:cs="Times New Roman" w:hint="eastAsia"/>
          <w:szCs w:val="22"/>
        </w:rPr>
        <w:t>（</w:t>
      </w:r>
      <w:r>
        <w:rPr>
          <w:rFonts w:ascii="宋体" w:eastAsia="等线" w:hAnsi="宋体" w:cs="宋体" w:hint="eastAsia"/>
          <w:szCs w:val="22"/>
        </w:rPr>
        <w:t>在</w:t>
      </w:r>
      <w:r w:rsidRPr="00301EE1">
        <w:rPr>
          <w:rFonts w:ascii="宋体" w:eastAsia="等线" w:hAnsi="宋体" w:cs="宋体" w:hint="eastAsia"/>
          <w:szCs w:val="22"/>
        </w:rPr>
        <w:t>数据分析结果</w:t>
      </w:r>
      <w:r>
        <w:rPr>
          <w:rFonts w:ascii="宋体" w:eastAsia="等线" w:hAnsi="宋体" w:cs="宋体" w:hint="eastAsia"/>
          <w:szCs w:val="22"/>
        </w:rPr>
        <w:t>基础上</w:t>
      </w:r>
      <w:r>
        <w:rPr>
          <w:rFonts w:ascii="宋体" w:eastAsia="等线" w:hAnsi="宋体" w:cs="宋体"/>
          <w:szCs w:val="22"/>
        </w:rPr>
        <w:t>，</w:t>
      </w:r>
      <w:r w:rsidRPr="00301EE1">
        <w:rPr>
          <w:rFonts w:ascii="宋体" w:eastAsia="等线" w:hAnsi="宋体" w:cs="宋体" w:hint="eastAsia"/>
          <w:szCs w:val="22"/>
        </w:rPr>
        <w:t>以综述性文字</w:t>
      </w:r>
      <w:r>
        <w:rPr>
          <w:rFonts w:ascii="宋体" w:eastAsia="等线" w:hAnsi="宋体" w:cs="宋体"/>
          <w:szCs w:val="22"/>
        </w:rPr>
        <w:t>给出分析结论</w:t>
      </w:r>
      <w:r>
        <w:rPr>
          <w:rFonts w:ascii="宋体" w:eastAsia="等线" w:hAnsi="宋体" w:cs="宋体" w:hint="eastAsia"/>
          <w:szCs w:val="22"/>
        </w:rPr>
        <w:t>；或者在</w:t>
      </w:r>
      <w:r>
        <w:rPr>
          <w:rFonts w:ascii="宋体" w:eastAsia="等线" w:hAnsi="宋体" w:cs="宋体"/>
          <w:szCs w:val="22"/>
        </w:rPr>
        <w:t>数据分析结果基础上，</w:t>
      </w:r>
      <w:r>
        <w:rPr>
          <w:rFonts w:ascii="宋体" w:eastAsia="等线" w:hAnsi="宋体" w:cs="宋体" w:hint="eastAsia"/>
          <w:szCs w:val="22"/>
        </w:rPr>
        <w:t>详细</w:t>
      </w:r>
      <w:r>
        <w:rPr>
          <w:rFonts w:ascii="宋体" w:eastAsia="等线" w:hAnsi="宋体" w:cs="宋体"/>
          <w:szCs w:val="22"/>
        </w:rPr>
        <w:t>阐述团队设计的</w:t>
      </w:r>
      <w:r w:rsidRPr="00301EE1">
        <w:rPr>
          <w:rFonts w:ascii="宋体" w:eastAsia="等线" w:hAnsi="宋体" w:cs="宋体" w:hint="eastAsia"/>
          <w:szCs w:val="22"/>
        </w:rPr>
        <w:t>疫情相关的互联网产品</w:t>
      </w:r>
      <w:r>
        <w:rPr>
          <w:rFonts w:ascii="宋体" w:eastAsia="等线" w:hAnsi="宋体" w:cs="宋体" w:hint="eastAsia"/>
          <w:szCs w:val="22"/>
        </w:rPr>
        <w:t>。</w:t>
      </w:r>
      <w:r w:rsidRPr="00301EE1">
        <w:rPr>
          <w:rFonts w:ascii="等线" w:eastAsia="等线" w:hAnsi="等线" w:cs="Times New Roman" w:hint="eastAsia"/>
          <w:szCs w:val="22"/>
        </w:rPr>
        <w:t>）</w:t>
      </w: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numPr>
          <w:ilvl w:val="0"/>
          <w:numId w:val="1"/>
        </w:numPr>
        <w:spacing w:line="400" w:lineRule="exact"/>
        <w:ind w:firstLineChars="0"/>
        <w:rPr>
          <w:rFonts w:ascii="等线" w:eastAsia="等线" w:hAnsi="等线" w:cs="Times New Roman"/>
          <w:szCs w:val="22"/>
        </w:rPr>
      </w:pPr>
      <w:r w:rsidRPr="00301EE1">
        <w:rPr>
          <w:rFonts w:ascii="等线" w:eastAsia="等线" w:hAnsi="等线" w:cs="Times New Roman"/>
          <w:szCs w:val="22"/>
        </w:rPr>
        <w:t>附录</w:t>
      </w:r>
      <w:r w:rsidRPr="00301EE1">
        <w:rPr>
          <w:rFonts w:ascii="等线" w:eastAsia="等线" w:hAnsi="等线" w:cs="Times New Roman" w:hint="eastAsia"/>
          <w:szCs w:val="22"/>
        </w:rPr>
        <w:t>（</w:t>
      </w:r>
      <w:r w:rsidRPr="00301EE1">
        <w:rPr>
          <w:rFonts w:ascii="宋体" w:eastAsia="等线" w:hAnsi="宋体" w:cs="宋体" w:hint="eastAsia"/>
          <w:szCs w:val="22"/>
        </w:rPr>
        <w:t>介绍重要计算方法，专有名词等其他附加内容</w:t>
      </w:r>
      <w:r>
        <w:rPr>
          <w:rFonts w:ascii="宋体" w:eastAsia="等线" w:hAnsi="宋体" w:cs="宋体" w:hint="eastAsia"/>
          <w:szCs w:val="22"/>
        </w:rPr>
        <w:t>；</w:t>
      </w:r>
      <w:r w:rsidRPr="00301EE1">
        <w:rPr>
          <w:rFonts w:ascii="等线" w:eastAsia="等线" w:hAnsi="等线" w:cs="Times New Roman" w:hint="eastAsia"/>
          <w:szCs w:val="22"/>
        </w:rPr>
        <w:t>若</w:t>
      </w:r>
      <w:r w:rsidRPr="00301EE1">
        <w:rPr>
          <w:rFonts w:ascii="宋体" w:eastAsia="等线" w:hAnsi="宋体" w:cs="宋体"/>
          <w:szCs w:val="22"/>
        </w:rPr>
        <w:t>涉及编程</w:t>
      </w:r>
      <w:r w:rsidRPr="00301EE1">
        <w:rPr>
          <w:rFonts w:ascii="宋体" w:eastAsia="等线" w:hAnsi="宋体" w:cs="宋体" w:hint="eastAsia"/>
          <w:szCs w:val="22"/>
        </w:rPr>
        <w:t>，</w:t>
      </w:r>
      <w:r w:rsidRPr="00301EE1">
        <w:rPr>
          <w:rFonts w:ascii="宋体" w:eastAsia="等线" w:hAnsi="宋体" w:cs="宋体"/>
          <w:szCs w:val="22"/>
        </w:rPr>
        <w:t>请提供</w:t>
      </w:r>
      <w:r>
        <w:rPr>
          <w:rFonts w:ascii="宋体" w:eastAsia="等线" w:hAnsi="宋体" w:cs="宋体" w:hint="eastAsia"/>
          <w:szCs w:val="22"/>
        </w:rPr>
        <w:t>数据分析源代码</w:t>
      </w:r>
      <w:r w:rsidRPr="00301EE1">
        <w:rPr>
          <w:rFonts w:ascii="等线" w:eastAsia="等线" w:hAnsi="等线" w:cs="Times New Roman" w:hint="eastAsia"/>
          <w:szCs w:val="22"/>
        </w:rPr>
        <w:t>）</w:t>
      </w: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spacing w:line="400" w:lineRule="exact"/>
        <w:ind w:firstLine="480"/>
        <w:rPr>
          <w:rFonts w:ascii="等线" w:eastAsia="等线" w:hAnsi="等线" w:cs="Times New Roman"/>
          <w:szCs w:val="22"/>
        </w:rPr>
      </w:pPr>
    </w:p>
    <w:p w:rsidR="001E2D7E" w:rsidRPr="00301EE1" w:rsidRDefault="001E2D7E" w:rsidP="001E2D7E">
      <w:pPr>
        <w:spacing w:line="240" w:lineRule="auto"/>
        <w:ind w:firstLineChars="0" w:firstLine="0"/>
        <w:rPr>
          <w:rFonts w:ascii="等线" w:eastAsia="等线" w:hAnsi="等线" w:cs="Times New Roman"/>
          <w:sz w:val="21"/>
          <w:szCs w:val="22"/>
        </w:rPr>
      </w:pPr>
      <w:r w:rsidRPr="00301EE1">
        <w:rPr>
          <w:rFonts w:ascii="等线" w:eastAsia="等线" w:hAnsi="等线" w:cs="Times New Roman" w:hint="eastAsia"/>
          <w:sz w:val="21"/>
          <w:szCs w:val="22"/>
        </w:rPr>
        <w:t>格式要求：</w:t>
      </w:r>
    </w:p>
    <w:p w:rsidR="001E2D7E" w:rsidRDefault="001E2D7E" w:rsidP="001E2D7E">
      <w:pPr>
        <w:spacing w:line="240" w:lineRule="auto"/>
        <w:ind w:firstLineChars="0" w:firstLine="0"/>
        <w:rPr>
          <w:rFonts w:ascii="等线" w:eastAsia="等线" w:hAnsi="等线" w:cs="Times New Roman"/>
          <w:sz w:val="21"/>
          <w:szCs w:val="22"/>
        </w:rPr>
      </w:pPr>
      <w:r w:rsidRPr="00301EE1">
        <w:rPr>
          <w:rFonts w:ascii="等线" w:eastAsia="等线" w:hAnsi="等线" w:cs="Times New Roman" w:hint="eastAsia"/>
          <w:sz w:val="21"/>
          <w:szCs w:val="22"/>
        </w:rPr>
        <w:t>1. 作品</w:t>
      </w:r>
      <w:r w:rsidRPr="00301EE1">
        <w:rPr>
          <w:rFonts w:ascii="等线" w:eastAsia="等线" w:hAnsi="等线" w:cs="Times New Roman"/>
          <w:sz w:val="21"/>
          <w:szCs w:val="22"/>
        </w:rPr>
        <w:t>原创，</w:t>
      </w:r>
      <w:r w:rsidRPr="00301EE1">
        <w:rPr>
          <w:rFonts w:ascii="等线" w:eastAsia="等线" w:hAnsi="等线" w:cs="Times New Roman" w:hint="eastAsia"/>
          <w:sz w:val="21"/>
          <w:szCs w:val="22"/>
        </w:rPr>
        <w:t>严格</w:t>
      </w:r>
      <w:r w:rsidRPr="00301EE1">
        <w:rPr>
          <w:rFonts w:ascii="等线" w:eastAsia="等线" w:hAnsi="等线" w:cs="Times New Roman"/>
          <w:sz w:val="21"/>
          <w:szCs w:val="22"/>
        </w:rPr>
        <w:t>杜绝抄袭。</w:t>
      </w:r>
    </w:p>
    <w:p w:rsidR="001E2D7E" w:rsidRPr="00301EE1" w:rsidRDefault="001E2D7E" w:rsidP="001E2D7E">
      <w:pPr>
        <w:spacing w:line="240" w:lineRule="auto"/>
        <w:ind w:firstLineChars="0" w:firstLine="0"/>
        <w:rPr>
          <w:rFonts w:ascii="等线" w:eastAsia="等线" w:hAnsi="等线" w:cs="Times New Roman"/>
          <w:sz w:val="21"/>
          <w:szCs w:val="22"/>
        </w:rPr>
      </w:pPr>
      <w:r>
        <w:rPr>
          <w:rFonts w:ascii="等线" w:eastAsia="等线" w:hAnsi="等线" w:cs="Times New Roman"/>
          <w:sz w:val="21"/>
          <w:szCs w:val="22"/>
        </w:rPr>
        <w:t xml:space="preserve">2. </w:t>
      </w:r>
      <w:r w:rsidRPr="00301EE1">
        <w:rPr>
          <w:rFonts w:ascii="等线" w:eastAsia="等线" w:hAnsi="等线" w:cs="Times New Roman" w:hint="eastAsia"/>
          <w:sz w:val="21"/>
          <w:szCs w:val="22"/>
        </w:rPr>
        <w:t>提交内容需要涵盖，</w:t>
      </w:r>
      <w:r w:rsidRPr="00301EE1">
        <w:rPr>
          <w:rFonts w:ascii="等线" w:eastAsia="等线" w:hAnsi="等线" w:cs="Times New Roman"/>
          <w:sz w:val="21"/>
          <w:szCs w:val="22"/>
        </w:rPr>
        <w:t>但不限于上述列表</w:t>
      </w:r>
      <w:r w:rsidRPr="00301EE1">
        <w:rPr>
          <w:rFonts w:ascii="等线" w:eastAsia="等线" w:hAnsi="等线" w:cs="Times New Roman" w:hint="eastAsia"/>
          <w:sz w:val="21"/>
          <w:szCs w:val="22"/>
        </w:rPr>
        <w:t>中的内容。</w:t>
      </w:r>
    </w:p>
    <w:p w:rsidR="001E2D7E" w:rsidRPr="00301EE1" w:rsidRDefault="001E2D7E" w:rsidP="001E2D7E">
      <w:pPr>
        <w:spacing w:line="240" w:lineRule="auto"/>
        <w:ind w:firstLineChars="0" w:firstLine="0"/>
        <w:rPr>
          <w:rFonts w:ascii="等线" w:eastAsia="等线" w:hAnsi="等线" w:cs="Times New Roman"/>
          <w:sz w:val="21"/>
          <w:szCs w:val="22"/>
        </w:rPr>
      </w:pPr>
      <w:r>
        <w:rPr>
          <w:rFonts w:ascii="等线" w:eastAsia="等线" w:hAnsi="等线" w:cs="Times New Roman"/>
          <w:sz w:val="21"/>
          <w:szCs w:val="22"/>
        </w:rPr>
        <w:t>3</w:t>
      </w:r>
      <w:r w:rsidRPr="00301EE1">
        <w:rPr>
          <w:rFonts w:ascii="等线" w:eastAsia="等线" w:hAnsi="等线" w:cs="Times New Roman" w:hint="eastAsia"/>
          <w:sz w:val="21"/>
          <w:szCs w:val="22"/>
        </w:rPr>
        <w:t>.</w:t>
      </w:r>
      <w:r>
        <w:rPr>
          <w:rFonts w:ascii="等线" w:eastAsia="等线" w:hAnsi="等线" w:cs="Times New Roman"/>
          <w:sz w:val="21"/>
          <w:szCs w:val="22"/>
        </w:rPr>
        <w:t xml:space="preserve"> </w:t>
      </w:r>
      <w:r w:rsidRPr="00301EE1">
        <w:rPr>
          <w:rFonts w:ascii="等线" w:eastAsia="等线" w:hAnsi="等线" w:cs="Times New Roman" w:hint="eastAsia"/>
          <w:sz w:val="21"/>
          <w:szCs w:val="22"/>
        </w:rPr>
        <w:t>作品中题目小二号</w:t>
      </w:r>
      <w:r w:rsidRPr="00301EE1">
        <w:rPr>
          <w:rFonts w:ascii="等线" w:eastAsia="等线" w:hAnsi="等线" w:cs="Times New Roman"/>
          <w:sz w:val="21"/>
          <w:szCs w:val="22"/>
        </w:rPr>
        <w:t>宋体居中，团队信息</w:t>
      </w:r>
      <w:r w:rsidRPr="00301EE1">
        <w:rPr>
          <w:rFonts w:ascii="等线" w:eastAsia="等线" w:hAnsi="等线" w:cs="Times New Roman" w:hint="eastAsia"/>
          <w:sz w:val="21"/>
          <w:szCs w:val="22"/>
        </w:rPr>
        <w:t>使用</w:t>
      </w:r>
      <w:r w:rsidRPr="00301EE1">
        <w:rPr>
          <w:rFonts w:ascii="等线" w:eastAsia="等线" w:hAnsi="等线" w:cs="Times New Roman"/>
          <w:sz w:val="21"/>
          <w:szCs w:val="22"/>
        </w:rPr>
        <w:t>仿宋</w:t>
      </w:r>
      <w:r w:rsidRPr="00301EE1">
        <w:rPr>
          <w:rFonts w:ascii="等线" w:eastAsia="等线" w:hAnsi="等线" w:cs="Times New Roman" w:hint="eastAsia"/>
          <w:sz w:val="21"/>
          <w:szCs w:val="22"/>
        </w:rPr>
        <w:t>体</w:t>
      </w:r>
      <w:r w:rsidRPr="00301EE1">
        <w:rPr>
          <w:rFonts w:ascii="等线" w:eastAsia="等线" w:hAnsi="等线" w:cs="Times New Roman"/>
          <w:sz w:val="21"/>
          <w:szCs w:val="22"/>
        </w:rPr>
        <w:t>小四号</w:t>
      </w:r>
      <w:r w:rsidRPr="00301EE1">
        <w:rPr>
          <w:rFonts w:ascii="等线" w:eastAsia="等线" w:hAnsi="等线" w:cs="Times New Roman" w:hint="eastAsia"/>
          <w:sz w:val="21"/>
          <w:szCs w:val="22"/>
        </w:rPr>
        <w:t>居中。正文中标题</w:t>
      </w:r>
      <w:r w:rsidRPr="00301EE1">
        <w:rPr>
          <w:rFonts w:ascii="等线" w:eastAsia="等线" w:hAnsi="等线" w:cs="Times New Roman"/>
          <w:sz w:val="21"/>
          <w:szCs w:val="22"/>
        </w:rPr>
        <w:t>使用</w:t>
      </w:r>
      <w:r w:rsidRPr="00301EE1">
        <w:rPr>
          <w:rFonts w:ascii="等线" w:eastAsia="等线" w:hAnsi="等线" w:cs="Times New Roman" w:hint="eastAsia"/>
          <w:sz w:val="21"/>
          <w:szCs w:val="22"/>
        </w:rPr>
        <w:t>四号</w:t>
      </w:r>
      <w:r w:rsidRPr="00301EE1">
        <w:rPr>
          <w:rFonts w:ascii="等线" w:eastAsia="等线" w:hAnsi="等线" w:cs="Times New Roman"/>
          <w:sz w:val="21"/>
          <w:szCs w:val="22"/>
        </w:rPr>
        <w:t>宋</w:t>
      </w:r>
      <w:r w:rsidRPr="00301EE1">
        <w:rPr>
          <w:rFonts w:ascii="等线" w:eastAsia="等线" w:hAnsi="等线" w:cs="Times New Roman"/>
          <w:sz w:val="21"/>
          <w:szCs w:val="22"/>
        </w:rPr>
        <w:lastRenderedPageBreak/>
        <w:t>体加粗，</w:t>
      </w:r>
      <w:r w:rsidRPr="00301EE1">
        <w:rPr>
          <w:rFonts w:ascii="等线" w:eastAsia="等线" w:hAnsi="等线" w:cs="Times New Roman" w:hint="eastAsia"/>
          <w:sz w:val="21"/>
          <w:szCs w:val="22"/>
        </w:rPr>
        <w:t>正文</w:t>
      </w:r>
      <w:r w:rsidRPr="00301EE1">
        <w:rPr>
          <w:rFonts w:ascii="等线" w:eastAsia="等线" w:hAnsi="等线" w:cs="Times New Roman"/>
          <w:sz w:val="21"/>
          <w:szCs w:val="22"/>
        </w:rPr>
        <w:t>中段落</w:t>
      </w:r>
      <w:r w:rsidRPr="00301EE1">
        <w:rPr>
          <w:rFonts w:ascii="等线" w:eastAsia="等线" w:hAnsi="等线" w:cs="Times New Roman" w:hint="eastAsia"/>
          <w:sz w:val="21"/>
          <w:szCs w:val="22"/>
        </w:rPr>
        <w:t>使用宋体，英文使用Time New Roman，小四号字，2</w:t>
      </w:r>
      <w:r w:rsidRPr="00301EE1">
        <w:rPr>
          <w:rFonts w:ascii="等线" w:eastAsia="等线" w:hAnsi="等线" w:cs="Times New Roman"/>
          <w:sz w:val="21"/>
          <w:szCs w:val="22"/>
        </w:rPr>
        <w:t>0</w:t>
      </w:r>
      <w:r w:rsidRPr="00301EE1">
        <w:rPr>
          <w:rFonts w:ascii="等线" w:eastAsia="等线" w:hAnsi="等线" w:cs="Times New Roman" w:hint="eastAsia"/>
          <w:sz w:val="21"/>
          <w:szCs w:val="22"/>
        </w:rPr>
        <w:t>磅</w:t>
      </w:r>
      <w:r w:rsidRPr="00301EE1">
        <w:rPr>
          <w:rFonts w:ascii="等线" w:eastAsia="等线" w:hAnsi="等线" w:cs="Times New Roman"/>
          <w:sz w:val="21"/>
          <w:szCs w:val="22"/>
        </w:rPr>
        <w:t>间距</w:t>
      </w:r>
      <w:r w:rsidRPr="00301EE1">
        <w:rPr>
          <w:rFonts w:ascii="等线" w:eastAsia="等线" w:hAnsi="等线" w:cs="Times New Roman" w:hint="eastAsia"/>
          <w:sz w:val="21"/>
          <w:szCs w:val="22"/>
        </w:rPr>
        <w:t>。</w:t>
      </w:r>
    </w:p>
    <w:p w:rsidR="001E2D7E" w:rsidRPr="00301EE1" w:rsidRDefault="001E2D7E" w:rsidP="001E2D7E">
      <w:pPr>
        <w:spacing w:line="240" w:lineRule="auto"/>
        <w:ind w:firstLineChars="0" w:firstLine="0"/>
        <w:rPr>
          <w:rFonts w:ascii="等线" w:eastAsia="等线" w:hAnsi="等线" w:cs="Times New Roman"/>
          <w:sz w:val="21"/>
          <w:szCs w:val="22"/>
        </w:rPr>
      </w:pPr>
      <w:r w:rsidRPr="00301EE1">
        <w:rPr>
          <w:rFonts w:ascii="等线" w:eastAsia="等线" w:hAnsi="等线" w:cs="Times New Roman" w:hint="eastAsia"/>
          <w:sz w:val="21"/>
          <w:szCs w:val="22"/>
        </w:rPr>
        <w:t>3.提交作品需要同时提交</w:t>
      </w:r>
      <w:r w:rsidRPr="00301EE1">
        <w:rPr>
          <w:rFonts w:ascii="等线" w:eastAsia="等线" w:hAnsi="等线" w:cs="Times New Roman"/>
          <w:sz w:val="21"/>
          <w:szCs w:val="22"/>
        </w:rPr>
        <w:t>word文档</w:t>
      </w:r>
      <w:r w:rsidRPr="00301EE1">
        <w:rPr>
          <w:rFonts w:ascii="等线" w:eastAsia="等线" w:hAnsi="等线" w:cs="Times New Roman" w:hint="eastAsia"/>
          <w:sz w:val="21"/>
          <w:szCs w:val="22"/>
        </w:rPr>
        <w:t>和pdf文档。</w:t>
      </w:r>
    </w:p>
    <w:p w:rsidR="001E2D7E" w:rsidRPr="00301EE1" w:rsidRDefault="001E2D7E" w:rsidP="001E2D7E">
      <w:pPr>
        <w:spacing w:line="240" w:lineRule="auto"/>
        <w:ind w:firstLineChars="0" w:firstLine="0"/>
        <w:rPr>
          <w:b/>
          <w:bCs/>
        </w:rPr>
      </w:pPr>
    </w:p>
    <w:p w:rsidR="00C10FC4" w:rsidRPr="001E2D7E" w:rsidRDefault="00C86159">
      <w:pPr>
        <w:ind w:firstLine="480"/>
      </w:pPr>
    </w:p>
    <w:sectPr w:rsidR="00C10FC4" w:rsidRPr="001E2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59" w:rsidRDefault="00C86159" w:rsidP="001E2D7E">
      <w:pPr>
        <w:spacing w:line="240" w:lineRule="auto"/>
        <w:ind w:firstLine="480"/>
      </w:pPr>
      <w:r>
        <w:separator/>
      </w:r>
    </w:p>
  </w:endnote>
  <w:endnote w:type="continuationSeparator" w:id="0">
    <w:p w:rsidR="00C86159" w:rsidRDefault="00C86159" w:rsidP="001E2D7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3" w:rsidRDefault="00C8615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3" w:rsidRDefault="00C8615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3" w:rsidRDefault="00C8615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59" w:rsidRDefault="00C86159" w:rsidP="001E2D7E">
      <w:pPr>
        <w:spacing w:line="240" w:lineRule="auto"/>
        <w:ind w:firstLine="480"/>
      </w:pPr>
      <w:r>
        <w:separator/>
      </w:r>
    </w:p>
  </w:footnote>
  <w:footnote w:type="continuationSeparator" w:id="0">
    <w:p w:rsidR="00C86159" w:rsidRDefault="00C86159" w:rsidP="001E2D7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3" w:rsidRDefault="00C8615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3" w:rsidRDefault="00C8615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3" w:rsidRDefault="00C8615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68EF"/>
    <w:multiLevelType w:val="hybridMultilevel"/>
    <w:tmpl w:val="CD40C4A4"/>
    <w:lvl w:ilvl="0" w:tplc="CD2A3F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C6"/>
    <w:rsid w:val="001E2D7E"/>
    <w:rsid w:val="007C5992"/>
    <w:rsid w:val="00A77FD7"/>
    <w:rsid w:val="00C86159"/>
    <w:rsid w:val="00D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D7A6C"/>
  <w15:chartTrackingRefBased/>
  <w15:docId w15:val="{BBBB7CCB-01A3-4A1E-97FA-6227A003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7E"/>
    <w:pPr>
      <w:widowControl w:val="0"/>
      <w:spacing w:line="360" w:lineRule="auto"/>
      <w:ind w:firstLineChars="200" w:firstLine="42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2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2D7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E2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Esteban</cp:lastModifiedBy>
  <cp:revision>2</cp:revision>
  <dcterms:created xsi:type="dcterms:W3CDTF">2020-05-19T08:41:00Z</dcterms:created>
  <dcterms:modified xsi:type="dcterms:W3CDTF">2020-05-19T08:45:00Z</dcterms:modified>
</cp:coreProperties>
</file>