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B69" w:rsidRDefault="007F15EC" w:rsidP="007F15EC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  <w:r w:rsidR="003E2B69">
        <w:rPr>
          <w:rFonts w:ascii="仿宋_GB2312" w:eastAsia="仿宋_GB2312" w:hint="eastAsia"/>
          <w:sz w:val="28"/>
          <w:szCs w:val="28"/>
        </w:rPr>
        <w:t>1</w:t>
      </w:r>
    </w:p>
    <w:p w:rsidR="003E2B69" w:rsidRPr="007F15EC" w:rsidRDefault="007E3507" w:rsidP="007E3507">
      <w:pPr>
        <w:jc w:val="center"/>
        <w:rPr>
          <w:rFonts w:ascii="Times New Roman" w:eastAsia="黑体" w:hAnsi="Times New Roman"/>
          <w:b/>
          <w:sz w:val="36"/>
          <w:szCs w:val="36"/>
        </w:rPr>
      </w:pPr>
      <w:r w:rsidRPr="007E3507">
        <w:rPr>
          <w:rFonts w:ascii="Times New Roman" w:eastAsia="黑体" w:hAnsi="Times New Roman"/>
          <w:b/>
          <w:sz w:val="36"/>
          <w:szCs w:val="36"/>
        </w:rPr>
        <w:t>2014</w:t>
      </w:r>
      <w:r w:rsidRPr="007E3507">
        <w:rPr>
          <w:rFonts w:ascii="Times New Roman" w:eastAsia="黑体" w:hAnsi="Times New Roman"/>
          <w:b/>
          <w:sz w:val="36"/>
          <w:szCs w:val="36"/>
        </w:rPr>
        <w:t>年上海农行</w:t>
      </w:r>
      <w:r w:rsidRPr="007E3507">
        <w:rPr>
          <w:rFonts w:ascii="Times New Roman" w:eastAsia="黑体" w:hAnsi="Times New Roman"/>
          <w:b/>
          <w:sz w:val="36"/>
          <w:szCs w:val="36"/>
        </w:rPr>
        <w:t>-</w:t>
      </w:r>
      <w:r w:rsidRPr="007E3507">
        <w:rPr>
          <w:rFonts w:ascii="Times New Roman" w:eastAsia="黑体" w:hAnsi="Times New Roman"/>
          <w:b/>
          <w:sz w:val="36"/>
          <w:szCs w:val="36"/>
        </w:rPr>
        <w:t>高校</w:t>
      </w:r>
      <w:r w:rsidRPr="007E3507">
        <w:rPr>
          <w:rFonts w:ascii="Times New Roman" w:eastAsia="黑体" w:hAnsi="Times New Roman"/>
          <w:b/>
          <w:sz w:val="36"/>
          <w:szCs w:val="36"/>
        </w:rPr>
        <w:t>“</w:t>
      </w:r>
      <w:r w:rsidRPr="007E3507">
        <w:rPr>
          <w:rFonts w:ascii="Times New Roman" w:eastAsia="黑体" w:hAnsi="Times New Roman"/>
          <w:b/>
          <w:sz w:val="36"/>
          <w:szCs w:val="36"/>
        </w:rPr>
        <w:t>金点子</w:t>
      </w:r>
      <w:r w:rsidRPr="007E3507">
        <w:rPr>
          <w:rFonts w:ascii="Times New Roman" w:eastAsia="黑体" w:hAnsi="Times New Roman"/>
          <w:b/>
          <w:sz w:val="36"/>
          <w:szCs w:val="36"/>
        </w:rPr>
        <w:t>”</w:t>
      </w:r>
      <w:r w:rsidRPr="007E3507">
        <w:rPr>
          <w:rFonts w:ascii="Times New Roman" w:eastAsia="黑体" w:hAnsi="Times New Roman"/>
          <w:b/>
          <w:sz w:val="36"/>
          <w:szCs w:val="36"/>
        </w:rPr>
        <w:t>银行产品创意征集大赛</w:t>
      </w:r>
      <w:r w:rsidR="007F15EC" w:rsidRPr="007F15EC">
        <w:rPr>
          <w:rFonts w:ascii="Times New Roman" w:eastAsia="黑体" w:hAnsi="Times New Roman" w:hint="eastAsia"/>
          <w:b/>
          <w:sz w:val="36"/>
          <w:szCs w:val="36"/>
        </w:rPr>
        <w:t>活动规则</w:t>
      </w:r>
    </w:p>
    <w:p w:rsidR="003E2B69" w:rsidRPr="00916C39" w:rsidRDefault="003E2B69" w:rsidP="003E2B6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创意征集</w:t>
      </w:r>
      <w:r w:rsidRPr="00916C39">
        <w:rPr>
          <w:rFonts w:ascii="仿宋_GB2312" w:eastAsia="仿宋_GB2312" w:hint="eastAsia"/>
          <w:b/>
          <w:sz w:val="28"/>
          <w:szCs w:val="28"/>
        </w:rPr>
        <w:t>时间</w:t>
      </w:r>
    </w:p>
    <w:p w:rsidR="003E2B69" w:rsidRDefault="003E2B69" w:rsidP="003E2B69">
      <w:pPr>
        <w:spacing w:line="360" w:lineRule="auto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4月2</w:t>
      </w:r>
      <w:r w:rsidR="007F15EC"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 xml:space="preserve">日-5月23日  </w:t>
      </w:r>
    </w:p>
    <w:p w:rsidR="003E2B69" w:rsidRPr="00916C39" w:rsidRDefault="003E2B69" w:rsidP="003E2B6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创意征集</w:t>
      </w:r>
      <w:r w:rsidRPr="00916C39">
        <w:rPr>
          <w:rFonts w:ascii="仿宋_GB2312" w:eastAsia="仿宋_GB2312" w:hint="eastAsia"/>
          <w:b/>
          <w:sz w:val="28"/>
          <w:szCs w:val="28"/>
        </w:rPr>
        <w:t>对象</w:t>
      </w:r>
    </w:p>
    <w:p w:rsidR="003E2B69" w:rsidRPr="00916C39" w:rsidRDefault="003E2B69" w:rsidP="003E2B69">
      <w:pPr>
        <w:spacing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r w:rsidRPr="00916C39">
        <w:rPr>
          <w:rFonts w:ascii="仿宋_GB2312" w:eastAsia="仿宋_GB2312" w:hint="eastAsia"/>
          <w:sz w:val="28"/>
          <w:szCs w:val="28"/>
        </w:rPr>
        <w:t>上海理工大学</w:t>
      </w:r>
      <w:r>
        <w:rPr>
          <w:rFonts w:ascii="仿宋_GB2312" w:eastAsia="仿宋_GB2312" w:hint="eastAsia"/>
          <w:sz w:val="28"/>
          <w:szCs w:val="28"/>
        </w:rPr>
        <w:t>各学院的</w:t>
      </w:r>
      <w:r w:rsidRPr="00916C39">
        <w:rPr>
          <w:rFonts w:ascii="仿宋_GB2312" w:eastAsia="仿宋_GB2312" w:hint="eastAsia"/>
          <w:sz w:val="28"/>
          <w:szCs w:val="28"/>
        </w:rPr>
        <w:t>在校本科生、硕士研究生、博士研究生，可以个人或小组名义</w:t>
      </w:r>
      <w:r>
        <w:rPr>
          <w:rFonts w:ascii="仿宋_GB2312" w:eastAsia="仿宋_GB2312" w:hint="eastAsia"/>
          <w:sz w:val="28"/>
          <w:szCs w:val="28"/>
        </w:rPr>
        <w:t>参与活动</w:t>
      </w:r>
      <w:r w:rsidRPr="00916C39">
        <w:rPr>
          <w:rFonts w:ascii="仿宋_GB2312" w:eastAsia="仿宋_GB2312" w:hint="eastAsia"/>
          <w:sz w:val="28"/>
          <w:szCs w:val="28"/>
        </w:rPr>
        <w:t>。</w:t>
      </w:r>
    </w:p>
    <w:p w:rsidR="003E2B69" w:rsidRPr="00916C39" w:rsidRDefault="003E2B69" w:rsidP="003E2B6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 w:rsidRPr="00916C39">
        <w:rPr>
          <w:rFonts w:ascii="仿宋_GB2312" w:eastAsia="仿宋_GB2312" w:hint="eastAsia"/>
          <w:b/>
          <w:sz w:val="28"/>
          <w:szCs w:val="28"/>
        </w:rPr>
        <w:t>创意范围</w:t>
      </w:r>
    </w:p>
    <w:p w:rsidR="003E2B69" w:rsidRDefault="003E2B69" w:rsidP="003E2B69">
      <w:pPr>
        <w:pStyle w:val="a3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创意征集范围主要涵盖银行针对客户在产品、服务、机制和流程方面的创新。包括但不限于以下内容：</w:t>
      </w:r>
    </w:p>
    <w:p w:rsidR="003E2B69" w:rsidRDefault="003E2B69" w:rsidP="003E2B69">
      <w:pPr>
        <w:pStyle w:val="a3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（1）围绕本市“创新驱动、转型发展”战略，在金融行业支持“四个中心”建设目标的过程中</w:t>
      </w:r>
      <w:r w:rsidRPr="00916C39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具体可包括自贸区金融创新、航运金融创新、金融市场创新、贸易金融创新等。</w:t>
      </w:r>
    </w:p>
    <w:p w:rsidR="003E2B69" w:rsidRDefault="003E2B69" w:rsidP="003E2B69">
      <w:pPr>
        <w:pStyle w:val="a3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（2）结合参赛者金融理论知识，提出银行新产品创新设想。具体可包括：互联网金融创新，大数据、云计算在银行业的应用等。</w:t>
      </w:r>
    </w:p>
    <w:p w:rsidR="003E2B69" w:rsidRDefault="003E2B69" w:rsidP="003E2B69">
      <w:pPr>
        <w:pStyle w:val="a3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（3）根据参赛者对银行产品和服务的实际体验，</w:t>
      </w:r>
      <w:r w:rsidRPr="00916C39">
        <w:rPr>
          <w:rFonts w:ascii="仿宋_GB2312" w:eastAsia="仿宋_GB2312" w:hint="eastAsia"/>
          <w:sz w:val="28"/>
          <w:szCs w:val="28"/>
        </w:rPr>
        <w:t>提出可行性改进</w:t>
      </w:r>
      <w:r>
        <w:rPr>
          <w:rFonts w:ascii="仿宋_GB2312" w:eastAsia="仿宋_GB2312" w:hint="eastAsia"/>
          <w:sz w:val="28"/>
          <w:szCs w:val="28"/>
        </w:rPr>
        <w:t>意见和</w:t>
      </w:r>
      <w:r w:rsidRPr="00916C39">
        <w:rPr>
          <w:rFonts w:ascii="仿宋_GB2312" w:eastAsia="仿宋_GB2312" w:hint="eastAsia"/>
          <w:sz w:val="28"/>
          <w:szCs w:val="28"/>
        </w:rPr>
        <w:t>建议。</w:t>
      </w:r>
    </w:p>
    <w:p w:rsidR="003E2B69" w:rsidRPr="00916C39" w:rsidRDefault="003E2B69" w:rsidP="003E2B6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创意</w:t>
      </w:r>
      <w:r w:rsidRPr="00916C39">
        <w:rPr>
          <w:rFonts w:ascii="仿宋_GB2312" w:eastAsia="仿宋_GB2312" w:hint="eastAsia"/>
          <w:b/>
          <w:sz w:val="28"/>
          <w:szCs w:val="28"/>
        </w:rPr>
        <w:t>提交</w:t>
      </w:r>
    </w:p>
    <w:p w:rsidR="003E2B69" w:rsidRDefault="003E2B69" w:rsidP="003E2B69">
      <w:pPr>
        <w:spacing w:line="360" w:lineRule="auto"/>
        <w:ind w:firstLineChars="202" w:firstLine="566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参赛者应</w:t>
      </w:r>
      <w:r w:rsidRPr="00916C39">
        <w:rPr>
          <w:rFonts w:ascii="仿宋_GB2312" w:eastAsia="仿宋_GB2312" w:hint="eastAsia"/>
          <w:sz w:val="28"/>
          <w:szCs w:val="28"/>
        </w:rPr>
        <w:t>于2014年</w:t>
      </w:r>
      <w:r>
        <w:rPr>
          <w:rFonts w:ascii="仿宋_GB2312" w:eastAsia="仿宋_GB2312" w:hint="eastAsia"/>
          <w:sz w:val="28"/>
          <w:szCs w:val="28"/>
        </w:rPr>
        <w:t>5</w:t>
      </w:r>
      <w:r w:rsidRPr="00916C39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20</w:t>
      </w:r>
      <w:r w:rsidRPr="00916C39">
        <w:rPr>
          <w:rFonts w:ascii="仿宋_GB2312" w:eastAsia="仿宋_GB2312" w:hint="eastAsia"/>
          <w:sz w:val="28"/>
          <w:szCs w:val="28"/>
        </w:rPr>
        <w:t>日前，登录上海理工大学网站浏览本次大赛活动相关信息，下载《</w:t>
      </w:r>
      <w:r w:rsidR="00E4539A" w:rsidRPr="00E4539A">
        <w:rPr>
          <w:rFonts w:ascii="仿宋_GB2312" w:eastAsia="仿宋_GB2312"/>
          <w:sz w:val="28"/>
          <w:szCs w:val="28"/>
        </w:rPr>
        <w:t>2014年上海农行-高校</w:t>
      </w:r>
      <w:r w:rsidR="00E4539A" w:rsidRPr="00E4539A">
        <w:rPr>
          <w:rFonts w:ascii="仿宋_GB2312" w:eastAsia="仿宋_GB2312"/>
          <w:sz w:val="28"/>
          <w:szCs w:val="28"/>
        </w:rPr>
        <w:t>“</w:t>
      </w:r>
      <w:r w:rsidR="00E4539A" w:rsidRPr="00E4539A">
        <w:rPr>
          <w:rFonts w:ascii="仿宋_GB2312" w:eastAsia="仿宋_GB2312"/>
          <w:sz w:val="28"/>
          <w:szCs w:val="28"/>
        </w:rPr>
        <w:t>金点子</w:t>
      </w:r>
      <w:r w:rsidR="00E4539A" w:rsidRPr="00E4539A">
        <w:rPr>
          <w:rFonts w:ascii="仿宋_GB2312" w:eastAsia="仿宋_GB2312"/>
          <w:sz w:val="28"/>
          <w:szCs w:val="28"/>
        </w:rPr>
        <w:t>”</w:t>
      </w:r>
      <w:r w:rsidR="00E4539A" w:rsidRPr="00E4539A">
        <w:rPr>
          <w:rFonts w:ascii="仿宋_GB2312" w:eastAsia="仿宋_GB2312"/>
          <w:sz w:val="28"/>
          <w:szCs w:val="28"/>
        </w:rPr>
        <w:t>银行产品创意征集大赛</w:t>
      </w:r>
      <w:r w:rsidR="00E4539A" w:rsidRPr="00E4539A">
        <w:rPr>
          <w:rFonts w:ascii="仿宋_GB2312" w:eastAsia="仿宋_GB2312" w:hint="eastAsia"/>
          <w:sz w:val="28"/>
          <w:szCs w:val="28"/>
        </w:rPr>
        <w:t>产品征集表</w:t>
      </w:r>
      <w:r w:rsidRPr="00916C39">
        <w:rPr>
          <w:rFonts w:ascii="仿宋_GB2312" w:eastAsia="仿宋_GB2312" w:hint="eastAsia"/>
          <w:sz w:val="28"/>
          <w:szCs w:val="28"/>
        </w:rPr>
        <w:t>》（附件），按要求将创意内容及参赛人员信</w:t>
      </w:r>
      <w:r w:rsidRPr="00916C39">
        <w:rPr>
          <w:rFonts w:ascii="仿宋_GB2312" w:eastAsia="仿宋_GB2312" w:hint="eastAsia"/>
          <w:sz w:val="28"/>
          <w:szCs w:val="28"/>
        </w:rPr>
        <w:lastRenderedPageBreak/>
        <w:t>息填写完整，发送至</w:t>
      </w:r>
      <w:r w:rsidR="007F15EC" w:rsidRPr="007F15EC">
        <w:rPr>
          <w:rFonts w:ascii="仿宋_GB2312" w:eastAsia="仿宋_GB2312" w:hint="eastAsia"/>
          <w:sz w:val="28"/>
          <w:szCs w:val="28"/>
        </w:rPr>
        <w:t>jindianzi2014@yeah.net</w:t>
      </w:r>
      <w:r w:rsidRPr="00916C39">
        <w:rPr>
          <w:rFonts w:ascii="仿宋_GB2312" w:eastAsia="仿宋_GB2312" w:hint="eastAsia"/>
          <w:sz w:val="28"/>
          <w:szCs w:val="28"/>
        </w:rPr>
        <w:t>邮箱即可，作品一经提交不可修改。</w:t>
      </w:r>
    </w:p>
    <w:p w:rsidR="003E2B69" w:rsidRDefault="003E2B69" w:rsidP="003E2B6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创意评审</w:t>
      </w:r>
    </w:p>
    <w:p w:rsidR="003E2B69" w:rsidRDefault="003E2B69" w:rsidP="003E2B69">
      <w:pPr>
        <w:tabs>
          <w:tab w:val="left" w:pos="1276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（1）评审时间：2014年5月24日-6月8日</w:t>
      </w:r>
    </w:p>
    <w:p w:rsidR="003E2B69" w:rsidRPr="000A248E" w:rsidRDefault="003E2B69" w:rsidP="003E2B69">
      <w:pPr>
        <w:tabs>
          <w:tab w:val="left" w:pos="1276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0A248E">
        <w:rPr>
          <w:rFonts w:ascii="仿宋_GB2312" w:eastAsia="仿宋_GB2312" w:hint="eastAsia"/>
          <w:sz w:val="28"/>
          <w:szCs w:val="28"/>
        </w:rPr>
        <w:t>首轮评审：由农行上海分行产品创新业务专家对作品进行初选，确定入围现场答辩的名单。</w:t>
      </w:r>
    </w:p>
    <w:p w:rsidR="003E2B69" w:rsidRDefault="003E2B69" w:rsidP="003E2B69">
      <w:pPr>
        <w:tabs>
          <w:tab w:val="left" w:pos="1276"/>
        </w:tabs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0A248E"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3</w:t>
      </w:r>
      <w:r w:rsidRPr="000A248E">
        <w:rPr>
          <w:rFonts w:ascii="仿宋_GB2312" w:eastAsia="仿宋_GB2312" w:hint="eastAsia"/>
          <w:sz w:val="28"/>
          <w:szCs w:val="28"/>
        </w:rPr>
        <w:t>）现场答辩：</w:t>
      </w:r>
      <w:r w:rsidRPr="00EB5399">
        <w:rPr>
          <w:rFonts w:ascii="仿宋_GB2312" w:eastAsia="仿宋_GB2312" w:hint="eastAsia"/>
          <w:sz w:val="28"/>
          <w:szCs w:val="28"/>
        </w:rPr>
        <w:t>入围参赛者用</w:t>
      </w:r>
      <w:r w:rsidR="00E4539A">
        <w:rPr>
          <w:rFonts w:ascii="仿宋_GB2312" w:eastAsia="仿宋_GB2312"/>
          <w:sz w:val="28"/>
          <w:szCs w:val="28"/>
        </w:rPr>
        <w:t>5</w:t>
      </w:r>
      <w:r w:rsidRPr="00EB5399">
        <w:rPr>
          <w:rFonts w:ascii="仿宋_GB2312" w:eastAsia="仿宋_GB2312" w:hint="eastAsia"/>
          <w:sz w:val="28"/>
          <w:szCs w:val="28"/>
        </w:rPr>
        <w:t>分钟的时间介绍作品，并回答评委提问。</w:t>
      </w:r>
      <w:r w:rsidRPr="000A248E">
        <w:rPr>
          <w:rFonts w:ascii="仿宋_GB2312" w:eastAsia="仿宋_GB2312" w:hint="eastAsia"/>
          <w:sz w:val="28"/>
          <w:szCs w:val="28"/>
        </w:rPr>
        <w:t>由农</w:t>
      </w:r>
      <w:r>
        <w:rPr>
          <w:rFonts w:ascii="仿宋_GB2312" w:eastAsia="仿宋_GB2312" w:hint="eastAsia"/>
          <w:sz w:val="28"/>
          <w:szCs w:val="28"/>
        </w:rPr>
        <w:t>行上海分行产品创新业务专家以及学校专家学者组成评审团，</w:t>
      </w:r>
      <w:r w:rsidRPr="00EB5399">
        <w:rPr>
          <w:rFonts w:ascii="仿宋_GB2312" w:eastAsia="仿宋_GB2312" w:hint="eastAsia"/>
          <w:sz w:val="28"/>
          <w:szCs w:val="28"/>
        </w:rPr>
        <w:t>根据作品及参赛者的现场表现，评选出各奖项。</w:t>
      </w:r>
    </w:p>
    <w:p w:rsidR="003E2B69" w:rsidRPr="00916C39" w:rsidRDefault="003E2B69" w:rsidP="003E2B6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奖励</w:t>
      </w:r>
    </w:p>
    <w:p w:rsidR="00427DD3" w:rsidRPr="007F15EC" w:rsidRDefault="007F15EC" w:rsidP="007F15EC">
      <w:pPr>
        <w:spacing w:line="360" w:lineRule="auto"/>
        <w:ind w:firstLineChars="200" w:firstLine="56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本次活动设特定奖10000元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1名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、一等奖5000元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2名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、二等奖3000元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4名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、三等奖2000元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6名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，鼓励奖1000元（6名），优秀指导老师奖</w:t>
      </w:r>
      <w:r w:rsidR="003E2B69">
        <w:rPr>
          <w:rFonts w:ascii="仿宋_GB2312" w:eastAsia="仿宋_GB2312" w:hint="eastAsia"/>
          <w:sz w:val="28"/>
          <w:szCs w:val="28"/>
        </w:rPr>
        <w:t>。参与活动的学生均有机会获得大赛组织方提供的参与奖。三等奖以上</w:t>
      </w:r>
      <w:r w:rsidR="003E2B69" w:rsidRPr="00A80352">
        <w:rPr>
          <w:rFonts w:ascii="仿宋_GB2312" w:eastAsia="仿宋_GB2312" w:hint="eastAsia"/>
          <w:sz w:val="28"/>
          <w:szCs w:val="28"/>
        </w:rPr>
        <w:t>参赛者在校期间可获得中国农业银行上海市分行的提供实习机会</w:t>
      </w:r>
      <w:r w:rsidR="003E2B69">
        <w:rPr>
          <w:rFonts w:ascii="仿宋_GB2312" w:eastAsia="仿宋_GB2312" w:hint="eastAsia"/>
          <w:sz w:val="28"/>
          <w:szCs w:val="28"/>
        </w:rPr>
        <w:t>（如以团队形式参赛则提供一人名额）</w:t>
      </w:r>
      <w:r w:rsidR="003E2B69" w:rsidRPr="00A80352">
        <w:rPr>
          <w:rFonts w:ascii="仿宋_GB2312" w:eastAsia="仿宋_GB2312" w:hint="eastAsia"/>
          <w:sz w:val="28"/>
          <w:szCs w:val="28"/>
        </w:rPr>
        <w:t>。</w:t>
      </w:r>
      <w:r w:rsidR="003E2B69">
        <w:rPr>
          <w:rFonts w:ascii="仿宋_GB2312" w:eastAsia="仿宋_GB2312" w:hint="eastAsia"/>
          <w:sz w:val="28"/>
          <w:szCs w:val="28"/>
        </w:rPr>
        <w:t>特等奖、一等奖</w:t>
      </w:r>
      <w:r w:rsidR="003E2B69" w:rsidRPr="00553338">
        <w:rPr>
          <w:rFonts w:ascii="仿宋_GB2312" w:eastAsia="仿宋_GB2312" w:hint="eastAsia"/>
          <w:sz w:val="28"/>
          <w:szCs w:val="28"/>
        </w:rPr>
        <w:t>获奖</w:t>
      </w:r>
      <w:r w:rsidR="003E2B69">
        <w:rPr>
          <w:rFonts w:ascii="仿宋_GB2312" w:eastAsia="仿宋_GB2312" w:hint="eastAsia"/>
          <w:sz w:val="28"/>
          <w:szCs w:val="28"/>
        </w:rPr>
        <w:t>作品的主要参赛者如应聘农行上海分行就职，符合招聘条件的将予以优先考虑并择优录取。</w:t>
      </w:r>
    </w:p>
    <w:sectPr w:rsidR="00427DD3" w:rsidRPr="007F15EC" w:rsidSect="00E4539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31" w:rsidRDefault="00CA1331" w:rsidP="007F15EC">
      <w:r>
        <w:separator/>
      </w:r>
    </w:p>
  </w:endnote>
  <w:endnote w:type="continuationSeparator" w:id="0">
    <w:p w:rsidR="00CA1331" w:rsidRDefault="00CA1331" w:rsidP="007F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31" w:rsidRDefault="00CA1331" w:rsidP="007F15EC">
      <w:r>
        <w:separator/>
      </w:r>
    </w:p>
  </w:footnote>
  <w:footnote w:type="continuationSeparator" w:id="0">
    <w:p w:rsidR="00CA1331" w:rsidRDefault="00CA1331" w:rsidP="007F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A3483"/>
    <w:multiLevelType w:val="hybridMultilevel"/>
    <w:tmpl w:val="C82CC5CE"/>
    <w:lvl w:ilvl="0" w:tplc="1FC6774A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69"/>
    <w:rsid w:val="00245E34"/>
    <w:rsid w:val="003D6FDA"/>
    <w:rsid w:val="003E2B69"/>
    <w:rsid w:val="00427DD3"/>
    <w:rsid w:val="007E3507"/>
    <w:rsid w:val="007F15EC"/>
    <w:rsid w:val="00CA1331"/>
    <w:rsid w:val="00E4539A"/>
    <w:rsid w:val="00F9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8ED96-EF11-4993-9E58-624CB43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B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B6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1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15E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1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15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凝</dc:creator>
  <cp:keywords/>
  <dc:description/>
  <cp:lastModifiedBy>admin</cp:lastModifiedBy>
  <cp:revision>4</cp:revision>
  <dcterms:created xsi:type="dcterms:W3CDTF">2014-04-17T03:17:00Z</dcterms:created>
  <dcterms:modified xsi:type="dcterms:W3CDTF">2014-04-22T07:47:00Z</dcterms:modified>
</cp:coreProperties>
</file>