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82" w:rsidRDefault="003F0E82" w:rsidP="003F0E82">
      <w:pPr>
        <w:pStyle w:val="Default"/>
        <w:jc w:val="center"/>
        <w:rPr>
          <w:b/>
          <w:color w:val="FF0000"/>
          <w:sz w:val="52"/>
          <w:szCs w:val="52"/>
        </w:rPr>
      </w:pPr>
      <w:r>
        <w:rPr>
          <w:rFonts w:hint="eastAsia"/>
          <w:b/>
          <w:color w:val="FF0000"/>
          <w:sz w:val="52"/>
          <w:szCs w:val="52"/>
        </w:rPr>
        <w:t>上海理工大学管理学院文件</w:t>
      </w:r>
    </w:p>
    <w:p w:rsidR="003F0E82" w:rsidRDefault="003F0E82" w:rsidP="003F0E82">
      <w:pPr>
        <w:pStyle w:val="Default"/>
        <w:spacing w:beforeLines="100" w:before="31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上理管 [2017] 6 号</w:t>
      </w:r>
    </w:p>
    <w:p w:rsidR="001348A4" w:rsidRPr="003F0E82" w:rsidRDefault="003F0E82" w:rsidP="00AB3F4A">
      <w:pPr>
        <w:widowControl/>
        <w:spacing w:line="440" w:lineRule="exact"/>
        <w:ind w:firstLineChars="100" w:firstLine="210"/>
        <w:jc w:val="center"/>
        <w:rPr>
          <w:rFonts w:ascii="Calibri" w:eastAsia="宋体" w:hAnsi="Calibri" w:cs="Times New Roman"/>
          <w:b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343EE" wp14:editId="1571F3E1">
                <wp:simplePos x="0" y="0"/>
                <wp:positionH relativeFrom="column">
                  <wp:posOffset>116840</wp:posOffset>
                </wp:positionH>
                <wp:positionV relativeFrom="paragraph">
                  <wp:posOffset>92075</wp:posOffset>
                </wp:positionV>
                <wp:extent cx="5138420" cy="0"/>
                <wp:effectExtent l="0" t="0" r="2413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7.25pt" to="413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" strokecolor="red" strokeweight="1.5pt"/>
            </w:pict>
          </mc:Fallback>
        </mc:AlternateContent>
      </w:r>
    </w:p>
    <w:p w:rsidR="00523A47" w:rsidRPr="003F0E82" w:rsidRDefault="002D03F7" w:rsidP="008974FE">
      <w:pPr>
        <w:spacing w:after="24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2D03F7">
        <w:rPr>
          <w:rFonts w:ascii="Calibri" w:eastAsia="宋体" w:hAnsi="Calibri" w:cs="Times New Roman" w:hint="eastAsia"/>
          <w:b/>
          <w:sz w:val="36"/>
          <w:szCs w:val="36"/>
        </w:rPr>
        <w:t>上海理工大学管理学院教授、科研（研究院所）</w:t>
      </w:r>
      <w:r>
        <w:rPr>
          <w:rFonts w:ascii="Calibri" w:eastAsia="宋体" w:hAnsi="Calibri" w:cs="Times New Roman"/>
          <w:b/>
          <w:sz w:val="36"/>
          <w:szCs w:val="36"/>
        </w:rPr>
        <w:br/>
      </w:r>
      <w:r w:rsidRPr="002D03F7">
        <w:rPr>
          <w:rFonts w:ascii="Calibri" w:eastAsia="宋体" w:hAnsi="Calibri" w:cs="Times New Roman" w:hint="eastAsia"/>
          <w:b/>
          <w:sz w:val="36"/>
          <w:szCs w:val="36"/>
        </w:rPr>
        <w:t>办公用房管理办法（试行）</w:t>
      </w:r>
    </w:p>
    <w:p w:rsidR="002D03F7" w:rsidRPr="002D03F7" w:rsidRDefault="002D03F7" w:rsidP="002D03F7">
      <w:pPr>
        <w:spacing w:after="240"/>
        <w:ind w:firstLine="567"/>
        <w:rPr>
          <w:rFonts w:ascii="Arial" w:eastAsia="宋体" w:hAnsi="Arial" w:cs="Arial" w:hint="eastAsia"/>
          <w:kern w:val="0"/>
          <w:sz w:val="30"/>
          <w:szCs w:val="30"/>
        </w:rPr>
      </w:pPr>
      <w:r w:rsidRPr="002D03F7">
        <w:rPr>
          <w:rFonts w:ascii="Arial" w:eastAsia="宋体" w:hAnsi="Arial" w:cs="Arial" w:hint="eastAsia"/>
          <w:kern w:val="0"/>
          <w:sz w:val="30"/>
          <w:szCs w:val="30"/>
        </w:rPr>
        <w:t>为适应管理学院教育事业和学科建设发展要求，满足学院教授教学、科研（研究院、所）办公需要，合理配置办学资源，以提高资源的使用效率和统一管理，现根据有关规定并结合学院实际情况，经管理学院党政联席会议讨论通过，制定本办法。</w:t>
      </w:r>
    </w:p>
    <w:p w:rsidR="002D03F7" w:rsidRPr="002D03F7" w:rsidRDefault="002D03F7" w:rsidP="002D03F7">
      <w:pPr>
        <w:spacing w:after="240"/>
        <w:ind w:firstLine="567"/>
        <w:rPr>
          <w:rFonts w:ascii="Arial" w:eastAsia="宋体" w:hAnsi="Arial" w:cs="Arial" w:hint="eastAsia"/>
          <w:kern w:val="0"/>
          <w:sz w:val="30"/>
          <w:szCs w:val="30"/>
        </w:rPr>
      </w:pPr>
      <w:r w:rsidRPr="00154645">
        <w:rPr>
          <w:rFonts w:ascii="Arial" w:eastAsia="宋体" w:hAnsi="Arial" w:cs="Arial" w:hint="eastAsia"/>
          <w:b/>
          <w:kern w:val="0"/>
          <w:sz w:val="30"/>
          <w:szCs w:val="30"/>
        </w:rPr>
        <w:t>第一条</w:t>
      </w:r>
      <w:r w:rsidRPr="002D03F7"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 w:rsidRPr="002D03F7">
        <w:rPr>
          <w:rFonts w:ascii="Arial" w:eastAsia="宋体" w:hAnsi="Arial" w:cs="Arial" w:hint="eastAsia"/>
          <w:kern w:val="0"/>
          <w:sz w:val="30"/>
          <w:szCs w:val="30"/>
        </w:rPr>
        <w:t>本办法所称教授教学、科研（研究院、所）办公用房，系指房屋产权归属学校，由学院用于教授教学、科研（研究院、所）的各类办公用房。行政办公室、副教授（讲师）办公室、教室、实验室、图书资料用房的具体管理办法由学院另行制定。</w:t>
      </w:r>
    </w:p>
    <w:p w:rsidR="002D03F7" w:rsidRPr="002D03F7" w:rsidRDefault="002D03F7" w:rsidP="002D03F7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154645">
        <w:rPr>
          <w:rFonts w:ascii="Arial" w:eastAsia="宋体" w:hAnsi="Arial" w:cs="Arial" w:hint="eastAsia"/>
          <w:b/>
          <w:kern w:val="0"/>
          <w:sz w:val="30"/>
          <w:szCs w:val="30"/>
        </w:rPr>
        <w:t>第二条</w:t>
      </w:r>
      <w:r w:rsidRPr="002D03F7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Pr="002D03F7">
        <w:rPr>
          <w:rFonts w:ascii="Arial" w:eastAsia="宋体" w:hAnsi="Arial" w:cs="Arial" w:hint="eastAsia"/>
          <w:kern w:val="0"/>
          <w:sz w:val="30"/>
          <w:szCs w:val="30"/>
        </w:rPr>
        <w:t>学院各类用房的调整配置要优先满足学院教学、科研和学科建设的需求，解决教学科研用房紧张的突出矛盾，改善办学条件。坚持勤俭节约，合理使用，不尚奢华，杜绝浪费的原则，使办公资源使用效益成为评价学院办学效益的重要因素之一。</w:t>
      </w:r>
    </w:p>
    <w:p w:rsidR="002D03F7" w:rsidRPr="002D03F7" w:rsidRDefault="002D03F7" w:rsidP="002D03F7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154645">
        <w:rPr>
          <w:rFonts w:ascii="Arial" w:eastAsia="宋体" w:hAnsi="Arial" w:cs="Arial" w:hint="eastAsia"/>
          <w:b/>
          <w:kern w:val="0"/>
          <w:sz w:val="30"/>
          <w:szCs w:val="30"/>
        </w:rPr>
        <w:t>第三条</w:t>
      </w:r>
      <w:r w:rsidRPr="002D03F7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Pr="002D03F7">
        <w:rPr>
          <w:rFonts w:ascii="Arial" w:eastAsia="宋体" w:hAnsi="Arial" w:cs="Arial" w:hint="eastAsia"/>
          <w:kern w:val="0"/>
          <w:sz w:val="30"/>
          <w:szCs w:val="30"/>
        </w:rPr>
        <w:t>为合理有效利用房屋资源，改革现行教授、科研（研究院、所）办公用房的使用。实行定额配置、动态管理、成果倾斜、费用分担的制度。树立学院办公用房资源使用的成本核算观</w:t>
      </w:r>
      <w:r w:rsidRPr="002D03F7">
        <w:rPr>
          <w:rFonts w:ascii="Arial" w:eastAsia="宋体" w:hAnsi="Arial" w:cs="Arial" w:hint="eastAsia"/>
          <w:kern w:val="0"/>
          <w:sz w:val="30"/>
          <w:szCs w:val="30"/>
        </w:rPr>
        <w:lastRenderedPageBreak/>
        <w:t>念并形成学院房屋使用的自我约束机制。</w:t>
      </w:r>
    </w:p>
    <w:p w:rsidR="002D03F7" w:rsidRPr="002D03F7" w:rsidRDefault="002D03F7" w:rsidP="002D03F7">
      <w:pPr>
        <w:ind w:firstLine="567"/>
        <w:rPr>
          <w:rFonts w:ascii="Arial" w:eastAsia="宋体" w:hAnsi="Arial" w:cs="Arial" w:hint="eastAsia"/>
          <w:kern w:val="0"/>
          <w:sz w:val="30"/>
          <w:szCs w:val="30"/>
        </w:rPr>
      </w:pPr>
      <w:r w:rsidRPr="00154645">
        <w:rPr>
          <w:rFonts w:ascii="Arial" w:eastAsia="宋体" w:hAnsi="Arial" w:cs="Arial" w:hint="eastAsia"/>
          <w:b/>
          <w:kern w:val="0"/>
          <w:sz w:val="30"/>
          <w:szCs w:val="30"/>
        </w:rPr>
        <w:t>第四条</w:t>
      </w:r>
      <w:r w:rsidRPr="002D03F7"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 w:rsidRPr="002D03F7">
        <w:rPr>
          <w:rFonts w:ascii="Arial" w:eastAsia="宋体" w:hAnsi="Arial" w:cs="Arial" w:hint="eastAsia"/>
          <w:kern w:val="0"/>
          <w:sz w:val="30"/>
          <w:szCs w:val="30"/>
        </w:rPr>
        <w:t>学院对教授办公用房按下列要求逐一核算，合理配置，综合规划，统一使用。</w:t>
      </w:r>
    </w:p>
    <w:p w:rsidR="002D03F7" w:rsidRPr="002D03F7" w:rsidRDefault="0084122B" w:rsidP="002D03F7">
      <w:pPr>
        <w:ind w:firstLine="567"/>
        <w:rPr>
          <w:rFonts w:ascii="Arial" w:eastAsia="宋体" w:hAnsi="Arial" w:cs="Arial" w:hint="eastAsia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1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对于硕士导师办公用房，在办理退休手续之</w:t>
      </w:r>
      <w:proofErr w:type="gramStart"/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日下月</w:t>
      </w:r>
      <w:proofErr w:type="gramEnd"/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起，核准两年半（硕士学制）使用期限。到期后由学院收回统一使用；</w:t>
      </w:r>
    </w:p>
    <w:p w:rsidR="002D03F7" w:rsidRPr="002D03F7" w:rsidRDefault="0084122B" w:rsidP="002D03F7">
      <w:pPr>
        <w:ind w:firstLine="567"/>
        <w:rPr>
          <w:rFonts w:ascii="Arial" w:eastAsia="宋体" w:hAnsi="Arial" w:cs="Arial" w:hint="eastAsia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2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对于博士导师办公用房，在办理退休手续之</w:t>
      </w:r>
      <w:proofErr w:type="gramStart"/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日下月</w:t>
      </w:r>
      <w:proofErr w:type="gramEnd"/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起，核准三年整（博士学制）使用期限。到期后由学院收回统一使用；</w:t>
      </w:r>
    </w:p>
    <w:p w:rsidR="002D03F7" w:rsidRPr="002D03F7" w:rsidRDefault="0084122B" w:rsidP="002D03F7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3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对于已收回办公用房的各位导师，信箱同时收回，收发信件地点改为学院资料室。确有指导延期毕业研究生需要的，经申请由学院统一安排到公共办公室办公。</w:t>
      </w:r>
    </w:p>
    <w:p w:rsidR="002D03F7" w:rsidRPr="002D03F7" w:rsidRDefault="002D03F7" w:rsidP="002D03F7">
      <w:pPr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154645">
        <w:rPr>
          <w:rFonts w:ascii="Arial" w:eastAsia="宋体" w:hAnsi="Arial" w:cs="Arial" w:hint="eastAsia"/>
          <w:b/>
          <w:kern w:val="0"/>
          <w:sz w:val="30"/>
          <w:szCs w:val="30"/>
        </w:rPr>
        <w:t>第五条</w:t>
      </w:r>
      <w:r w:rsidRPr="002D03F7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Pr="002D03F7">
        <w:rPr>
          <w:rFonts w:ascii="Arial" w:eastAsia="宋体" w:hAnsi="Arial" w:cs="Arial" w:hint="eastAsia"/>
          <w:kern w:val="0"/>
          <w:sz w:val="30"/>
          <w:szCs w:val="30"/>
        </w:rPr>
        <w:t>对已批准的各类科研（研究院、所）已使用办公用房，每年应满足下列条件之一：</w:t>
      </w:r>
    </w:p>
    <w:p w:rsidR="002D03F7" w:rsidRPr="002D03F7" w:rsidRDefault="0084122B" w:rsidP="002D03F7">
      <w:pPr>
        <w:ind w:firstLine="567"/>
        <w:rPr>
          <w:rFonts w:ascii="Arial" w:eastAsia="宋体" w:hAnsi="Arial" w:cs="Arial" w:hint="eastAsia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1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负责人有主持在</w:t>
      </w:r>
      <w:proofErr w:type="gramStart"/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研</w:t>
      </w:r>
      <w:proofErr w:type="gramEnd"/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的国家级项目或省部级重点项目或两项省部级项目；</w:t>
      </w:r>
    </w:p>
    <w:p w:rsidR="002D03F7" w:rsidRPr="002D03F7" w:rsidRDefault="0084122B" w:rsidP="002D03F7">
      <w:pPr>
        <w:ind w:firstLine="567"/>
        <w:rPr>
          <w:rFonts w:ascii="Arial" w:eastAsia="宋体" w:hAnsi="Arial" w:cs="Arial" w:hint="eastAsia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2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负责人获得当年的省部级各类科技奖、人文社科奖、决策咨询奖；</w:t>
      </w:r>
    </w:p>
    <w:p w:rsidR="002D03F7" w:rsidRPr="002D03F7" w:rsidRDefault="0084122B" w:rsidP="002D03F7">
      <w:pPr>
        <w:ind w:firstLine="567"/>
        <w:rPr>
          <w:rFonts w:ascii="Arial" w:eastAsia="宋体" w:hAnsi="Arial" w:cs="Arial" w:hint="eastAsia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3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负责人以第一作者（通讯作者）发表在</w:t>
      </w:r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SSCI/SCI</w:t>
      </w:r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、国家自然科学基金委管理学部</w:t>
      </w:r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A</w:t>
      </w:r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类期刊或其他经学院认定的同等级期刊至少</w:t>
      </w:r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3</w:t>
      </w:r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篇论文；</w:t>
      </w:r>
    </w:p>
    <w:p w:rsidR="002D03F7" w:rsidRPr="002D03F7" w:rsidRDefault="0084122B" w:rsidP="002D03F7">
      <w:pPr>
        <w:ind w:firstLine="567"/>
        <w:rPr>
          <w:rFonts w:ascii="Arial" w:eastAsia="宋体" w:hAnsi="Arial" w:cs="Arial" w:hint="eastAsia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4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负责人当年主持纵向项目经费</w:t>
      </w:r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15</w:t>
      </w:r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万或横向项目经费</w:t>
      </w:r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30</w:t>
      </w:r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万；</w:t>
      </w:r>
    </w:p>
    <w:p w:rsidR="002D03F7" w:rsidRPr="002D03F7" w:rsidRDefault="0084122B" w:rsidP="002D03F7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lastRenderedPageBreak/>
        <w:t>5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各类省部级科研（研究院、所）向学院缴纳办公用房使用费</w:t>
      </w:r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1.5</w:t>
      </w:r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万元</w:t>
      </w:r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/</w:t>
      </w:r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年整。各类校级、院级科研（研究院、所）向学院缴纳办公用房使用费</w:t>
      </w:r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万元</w:t>
      </w:r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/</w:t>
      </w:r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年整。</w:t>
      </w:r>
    </w:p>
    <w:p w:rsidR="002D03F7" w:rsidRPr="002D03F7" w:rsidRDefault="002D03F7" w:rsidP="002D03F7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154645">
        <w:rPr>
          <w:rFonts w:ascii="Arial" w:eastAsia="宋体" w:hAnsi="Arial" w:cs="Arial" w:hint="eastAsia"/>
          <w:b/>
          <w:kern w:val="0"/>
          <w:sz w:val="30"/>
          <w:szCs w:val="30"/>
        </w:rPr>
        <w:t>第六条</w:t>
      </w:r>
      <w:r w:rsidRPr="002D03F7"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 w:rsidRPr="002D03F7">
        <w:rPr>
          <w:rFonts w:ascii="Arial" w:eastAsia="宋体" w:hAnsi="Arial" w:cs="Arial" w:hint="eastAsia"/>
          <w:kern w:val="0"/>
          <w:sz w:val="30"/>
          <w:szCs w:val="30"/>
        </w:rPr>
        <w:t>各科研（研究院、所）办公用房原则上只配置一间，其防火安全责任人一律由在职人员担任。学院每年</w:t>
      </w:r>
      <w:r w:rsidRPr="002D03F7">
        <w:rPr>
          <w:rFonts w:ascii="Arial" w:eastAsia="宋体" w:hAnsi="Arial" w:cs="Arial" w:hint="eastAsia"/>
          <w:kern w:val="0"/>
          <w:sz w:val="30"/>
          <w:szCs w:val="30"/>
        </w:rPr>
        <w:t>3</w:t>
      </w:r>
      <w:r w:rsidRPr="002D03F7">
        <w:rPr>
          <w:rFonts w:ascii="Arial" w:eastAsia="宋体" w:hAnsi="Arial" w:cs="Arial" w:hint="eastAsia"/>
          <w:kern w:val="0"/>
          <w:sz w:val="30"/>
          <w:szCs w:val="30"/>
        </w:rPr>
        <w:t>月根据本细则对上一年度的科研（研究院、所）房产资源费进行结算。</w:t>
      </w:r>
    </w:p>
    <w:p w:rsidR="002D03F7" w:rsidRPr="002D03F7" w:rsidRDefault="002D03F7" w:rsidP="002D03F7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154645">
        <w:rPr>
          <w:rFonts w:ascii="Arial" w:eastAsia="宋体" w:hAnsi="Arial" w:cs="Arial" w:hint="eastAsia"/>
          <w:b/>
          <w:kern w:val="0"/>
          <w:sz w:val="30"/>
          <w:szCs w:val="30"/>
        </w:rPr>
        <w:t>第七条</w:t>
      </w:r>
      <w:r w:rsidRPr="002D03F7"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 w:rsidRPr="002D03F7">
        <w:rPr>
          <w:rFonts w:ascii="Arial" w:eastAsia="宋体" w:hAnsi="Arial" w:cs="Arial" w:hint="eastAsia"/>
          <w:kern w:val="0"/>
          <w:sz w:val="30"/>
          <w:szCs w:val="30"/>
        </w:rPr>
        <w:t>各使用责任人要加强对公用房的管理，禁止在公用房内安排人员居住。各使用者都有管理、爱护公用房及设施的义务和责任，办公用房责任人对本区域内负有直接的安全管理责任，必须建立相应的防火、防盗及各类安全监管的责任体系，并实施常态的安全检查与整改。</w:t>
      </w:r>
    </w:p>
    <w:p w:rsidR="002D03F7" w:rsidRPr="002D03F7" w:rsidRDefault="002D03F7" w:rsidP="002D03F7">
      <w:pPr>
        <w:ind w:firstLine="567"/>
        <w:rPr>
          <w:rFonts w:ascii="Arial" w:eastAsia="宋体" w:hAnsi="Arial" w:cs="Arial" w:hint="eastAsia"/>
          <w:kern w:val="0"/>
          <w:sz w:val="30"/>
          <w:szCs w:val="30"/>
        </w:rPr>
      </w:pPr>
      <w:r w:rsidRPr="002D03F7">
        <w:rPr>
          <w:rFonts w:ascii="Arial" w:eastAsia="宋体" w:hAnsi="Arial" w:cs="Arial" w:hint="eastAsia"/>
          <w:kern w:val="0"/>
          <w:sz w:val="30"/>
          <w:szCs w:val="30"/>
        </w:rPr>
        <w:t>本细则自</w:t>
      </w:r>
      <w:r w:rsidRPr="002D03F7">
        <w:rPr>
          <w:rFonts w:ascii="Arial" w:eastAsia="宋体" w:hAnsi="Arial" w:cs="Arial" w:hint="eastAsia"/>
          <w:kern w:val="0"/>
          <w:sz w:val="30"/>
          <w:szCs w:val="30"/>
        </w:rPr>
        <w:t>2017</w:t>
      </w:r>
      <w:r w:rsidRPr="002D03F7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Pr="002D03F7">
        <w:rPr>
          <w:rFonts w:ascii="Arial" w:eastAsia="宋体" w:hAnsi="Arial" w:cs="Arial" w:hint="eastAsia"/>
          <w:kern w:val="0"/>
          <w:sz w:val="30"/>
          <w:szCs w:val="30"/>
        </w:rPr>
        <w:t>10</w:t>
      </w:r>
      <w:r w:rsidRPr="002D03F7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Pr="002D03F7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2D03F7">
        <w:rPr>
          <w:rFonts w:ascii="Arial" w:eastAsia="宋体" w:hAnsi="Arial" w:cs="Arial" w:hint="eastAsia"/>
          <w:kern w:val="0"/>
          <w:sz w:val="30"/>
          <w:szCs w:val="30"/>
        </w:rPr>
        <w:t>日起施行，由管理学院党政联席会议负责解释。</w:t>
      </w:r>
    </w:p>
    <w:p w:rsidR="000F18D2" w:rsidRPr="002D03F7" w:rsidRDefault="000F18D2" w:rsidP="00AB3F4A">
      <w:pPr>
        <w:ind w:firstLine="567"/>
        <w:rPr>
          <w:rFonts w:ascii="Arial" w:eastAsia="宋体" w:hAnsi="Arial" w:cs="Arial"/>
          <w:kern w:val="0"/>
          <w:sz w:val="30"/>
          <w:szCs w:val="30"/>
        </w:rPr>
      </w:pPr>
    </w:p>
    <w:p w:rsidR="00AB3F4A" w:rsidRDefault="00AB3F4A" w:rsidP="00AB3F4A">
      <w:pPr>
        <w:ind w:firstLine="567"/>
        <w:rPr>
          <w:rFonts w:ascii="Arial" w:eastAsia="宋体" w:hAnsi="Arial" w:cs="Arial"/>
          <w:kern w:val="0"/>
          <w:sz w:val="30"/>
          <w:szCs w:val="30"/>
        </w:rPr>
      </w:pPr>
    </w:p>
    <w:p w:rsidR="008974FE" w:rsidRPr="00AB3F4A" w:rsidRDefault="008974FE" w:rsidP="00AB3F4A">
      <w:pPr>
        <w:ind w:firstLine="567"/>
        <w:rPr>
          <w:rFonts w:ascii="Arial" w:eastAsia="宋体" w:hAnsi="Arial" w:cs="Arial"/>
          <w:kern w:val="0"/>
          <w:sz w:val="30"/>
          <w:szCs w:val="30"/>
        </w:rPr>
      </w:pPr>
    </w:p>
    <w:p w:rsidR="000F18D2" w:rsidRPr="003F0E82" w:rsidRDefault="000F18D2" w:rsidP="00D518DF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3F0E82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0F18D2" w:rsidRDefault="00AB3F4A" w:rsidP="00D518DF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2017</w:t>
      </w:r>
      <w:r>
        <w:rPr>
          <w:rFonts w:ascii="Arial" w:eastAsia="宋体" w:hAnsi="Arial" w:cs="Arial" w:hint="eastAsia"/>
          <w:kern w:val="0"/>
          <w:sz w:val="30"/>
          <w:szCs w:val="30"/>
        </w:rPr>
        <w:t>年</w:t>
      </w:r>
      <w:r>
        <w:rPr>
          <w:rFonts w:ascii="Arial" w:eastAsia="宋体" w:hAnsi="Arial" w:cs="Arial" w:hint="eastAsia"/>
          <w:kern w:val="0"/>
          <w:sz w:val="30"/>
          <w:szCs w:val="30"/>
        </w:rPr>
        <w:t>9</w:t>
      </w:r>
      <w:r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FC7B91" w:rsidRPr="003F0E82">
        <w:rPr>
          <w:rFonts w:ascii="Arial" w:eastAsia="宋体" w:hAnsi="Arial" w:cs="Arial" w:hint="eastAsia"/>
          <w:kern w:val="0"/>
          <w:sz w:val="30"/>
          <w:szCs w:val="30"/>
        </w:rPr>
        <w:t>18</w:t>
      </w:r>
      <w:r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3F2368" w:rsidRDefault="003F2368" w:rsidP="00D518DF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  <w:bookmarkStart w:id="0" w:name="_GoBack"/>
      <w:bookmarkEnd w:id="0"/>
    </w:p>
    <w:p w:rsidR="003F2368" w:rsidRDefault="003F2368" w:rsidP="00D518DF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EA393D" w:rsidRPr="003F0E82" w:rsidRDefault="003F0E82" w:rsidP="003F0E82">
      <w:pPr>
        <w:spacing w:line="500" w:lineRule="exact"/>
        <w:ind w:firstLineChars="100" w:firstLine="210"/>
        <w:rPr>
          <w:rFonts w:ascii="仿宋_GB2312" w:eastAsia="仿宋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8CFB5" wp14:editId="6445161D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6E3BB0" wp14:editId="24F4BC7C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学院办公室</w:t>
      </w:r>
      <w:bookmarkStart w:id="1" w:name="发文日期"/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eastAsia="仿宋_GB2312"/>
          <w:sz w:val="28"/>
          <w:szCs w:val="28"/>
        </w:rPr>
        <w:t>2017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18</w:t>
      </w:r>
      <w:r>
        <w:rPr>
          <w:rFonts w:eastAsia="仿宋_GB2312" w:hint="eastAsia"/>
          <w:sz w:val="28"/>
          <w:szCs w:val="28"/>
        </w:rPr>
        <w:t>日</w:t>
      </w:r>
      <w:bookmarkEnd w:id="1"/>
      <w:r>
        <w:rPr>
          <w:rFonts w:ascii="仿宋_GB2312" w:eastAsia="仿宋_GB2312" w:hint="eastAsia"/>
          <w:sz w:val="28"/>
          <w:szCs w:val="28"/>
        </w:rPr>
        <w:t>印发</w:t>
      </w:r>
    </w:p>
    <w:sectPr w:rsidR="00EA393D" w:rsidRPr="003F0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B1E" w:rsidRDefault="00680B1E" w:rsidP="00523A47">
      <w:r>
        <w:separator/>
      </w:r>
    </w:p>
  </w:endnote>
  <w:endnote w:type="continuationSeparator" w:id="0">
    <w:p w:rsidR="00680B1E" w:rsidRDefault="00680B1E" w:rsidP="0052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B1E" w:rsidRDefault="00680B1E" w:rsidP="00523A47">
      <w:r>
        <w:separator/>
      </w:r>
    </w:p>
  </w:footnote>
  <w:footnote w:type="continuationSeparator" w:id="0">
    <w:p w:rsidR="00680B1E" w:rsidRDefault="00680B1E" w:rsidP="00523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6DD2"/>
    <w:multiLevelType w:val="multilevel"/>
    <w:tmpl w:val="A4885F36"/>
    <w:lvl w:ilvl="0">
      <w:start w:val="1"/>
      <w:numFmt w:val="decimal"/>
      <w:suff w:val="nothing"/>
      <w:lvlText w:val="%1、"/>
      <w:lvlJc w:val="left"/>
      <w:pPr>
        <w:ind w:left="136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1">
    <w:nsid w:val="72B42190"/>
    <w:multiLevelType w:val="multilevel"/>
    <w:tmpl w:val="CD609596"/>
    <w:lvl w:ilvl="0">
      <w:start w:val="1"/>
      <w:numFmt w:val="decimal"/>
      <w:suff w:val="nothing"/>
      <w:lvlText w:val="%1、"/>
      <w:lvlJc w:val="left"/>
      <w:pPr>
        <w:ind w:left="1440" w:hanging="9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2">
    <w:nsid w:val="7F2B61CA"/>
    <w:multiLevelType w:val="hybridMultilevel"/>
    <w:tmpl w:val="60BA35E8"/>
    <w:lvl w:ilvl="0" w:tplc="DEB0C8C2">
      <w:start w:val="1"/>
      <w:numFmt w:val="decimal"/>
      <w:lvlText w:val="%1、"/>
      <w:lvlJc w:val="left"/>
      <w:pPr>
        <w:ind w:left="127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E3"/>
    <w:rsid w:val="00036073"/>
    <w:rsid w:val="00037C2A"/>
    <w:rsid w:val="000E1561"/>
    <w:rsid w:val="000F18D2"/>
    <w:rsid w:val="00111EB5"/>
    <w:rsid w:val="001348A4"/>
    <w:rsid w:val="0014454D"/>
    <w:rsid w:val="00154645"/>
    <w:rsid w:val="00174E12"/>
    <w:rsid w:val="00181481"/>
    <w:rsid w:val="001D2438"/>
    <w:rsid w:val="001E74A8"/>
    <w:rsid w:val="002604FD"/>
    <w:rsid w:val="00294812"/>
    <w:rsid w:val="002C77A7"/>
    <w:rsid w:val="002D03F7"/>
    <w:rsid w:val="0030460E"/>
    <w:rsid w:val="003F0E82"/>
    <w:rsid w:val="003F2368"/>
    <w:rsid w:val="00401E5E"/>
    <w:rsid w:val="00425895"/>
    <w:rsid w:val="00467904"/>
    <w:rsid w:val="00496778"/>
    <w:rsid w:val="004D490E"/>
    <w:rsid w:val="004F50ED"/>
    <w:rsid w:val="00500BFD"/>
    <w:rsid w:val="00523A47"/>
    <w:rsid w:val="00601C48"/>
    <w:rsid w:val="00602F7B"/>
    <w:rsid w:val="00680B1E"/>
    <w:rsid w:val="00720555"/>
    <w:rsid w:val="007264E3"/>
    <w:rsid w:val="0084122B"/>
    <w:rsid w:val="008871A4"/>
    <w:rsid w:val="008901E9"/>
    <w:rsid w:val="008974FE"/>
    <w:rsid w:val="00951008"/>
    <w:rsid w:val="00A40193"/>
    <w:rsid w:val="00A87650"/>
    <w:rsid w:val="00AB3F4A"/>
    <w:rsid w:val="00B20629"/>
    <w:rsid w:val="00B53BD3"/>
    <w:rsid w:val="00B62E8E"/>
    <w:rsid w:val="00BB684D"/>
    <w:rsid w:val="00BE7776"/>
    <w:rsid w:val="00C128D2"/>
    <w:rsid w:val="00C4256D"/>
    <w:rsid w:val="00C63D62"/>
    <w:rsid w:val="00C75CA5"/>
    <w:rsid w:val="00C86BF4"/>
    <w:rsid w:val="00CF25D1"/>
    <w:rsid w:val="00D42F00"/>
    <w:rsid w:val="00D518DF"/>
    <w:rsid w:val="00D9576D"/>
    <w:rsid w:val="00DB428D"/>
    <w:rsid w:val="00DD7F57"/>
    <w:rsid w:val="00DF0C06"/>
    <w:rsid w:val="00E2028D"/>
    <w:rsid w:val="00EA393D"/>
    <w:rsid w:val="00EF40BF"/>
    <w:rsid w:val="00F34F96"/>
    <w:rsid w:val="00F434AD"/>
    <w:rsid w:val="00FB1E3A"/>
    <w:rsid w:val="00FC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A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A47"/>
    <w:rPr>
      <w:sz w:val="18"/>
      <w:szCs w:val="18"/>
    </w:rPr>
  </w:style>
  <w:style w:type="paragraph" w:styleId="a5">
    <w:name w:val="List Paragraph"/>
    <w:basedOn w:val="a"/>
    <w:uiPriority w:val="34"/>
    <w:qFormat/>
    <w:rsid w:val="00181481"/>
    <w:pPr>
      <w:ind w:firstLineChars="200" w:firstLine="420"/>
    </w:pPr>
  </w:style>
  <w:style w:type="paragraph" w:customStyle="1" w:styleId="Default">
    <w:name w:val="Default"/>
    <w:rsid w:val="003F0E82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3F0E8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F0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A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A47"/>
    <w:rPr>
      <w:sz w:val="18"/>
      <w:szCs w:val="18"/>
    </w:rPr>
  </w:style>
  <w:style w:type="paragraph" w:styleId="a5">
    <w:name w:val="List Paragraph"/>
    <w:basedOn w:val="a"/>
    <w:uiPriority w:val="34"/>
    <w:qFormat/>
    <w:rsid w:val="00181481"/>
    <w:pPr>
      <w:ind w:firstLineChars="200" w:firstLine="420"/>
    </w:pPr>
  </w:style>
  <w:style w:type="paragraph" w:customStyle="1" w:styleId="Default">
    <w:name w:val="Default"/>
    <w:rsid w:val="003F0E82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3F0E8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F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378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232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GLXY</cp:lastModifiedBy>
  <cp:revision>110</cp:revision>
  <dcterms:created xsi:type="dcterms:W3CDTF">2017-09-09T07:03:00Z</dcterms:created>
  <dcterms:modified xsi:type="dcterms:W3CDTF">2017-09-20T01:14:00Z</dcterms:modified>
</cp:coreProperties>
</file>