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8A" w:rsidRDefault="00462B8A" w:rsidP="00462B8A">
      <w:pPr>
        <w:pStyle w:val="Default"/>
        <w:jc w:val="center"/>
        <w:rPr>
          <w:b/>
          <w:color w:val="FF0000"/>
          <w:sz w:val="52"/>
          <w:szCs w:val="5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462B8A" w:rsidRPr="007C39A0" w:rsidRDefault="00462B8A" w:rsidP="00462B8A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上理管〔201</w:t>
      </w:r>
      <w:r>
        <w:rPr>
          <w:rFonts w:cs="Times New Roman" w:hint="eastAsia"/>
          <w:color w:val="auto"/>
          <w:kern w:val="2"/>
          <w:sz w:val="32"/>
          <w:szCs w:val="32"/>
        </w:rPr>
        <w:t>9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8F59E8">
        <w:rPr>
          <w:rFonts w:cs="Times New Roman"/>
          <w:color w:val="auto"/>
          <w:kern w:val="2"/>
          <w:sz w:val="32"/>
          <w:szCs w:val="32"/>
        </w:rPr>
        <w:t>8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462B8A" w:rsidRPr="00BA7F47" w:rsidRDefault="00462B8A" w:rsidP="00462B8A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6887" wp14:editId="0969BDCA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4893F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034BEA" w:rsidRPr="00462B8A" w:rsidRDefault="008F59E8" w:rsidP="00625160">
      <w:pPr>
        <w:widowControl/>
        <w:shd w:val="clear" w:color="auto" w:fill="FFFFFF"/>
        <w:jc w:val="center"/>
        <w:rPr>
          <w:rFonts w:ascii="方正小标宋简体" w:eastAsia="方正小标宋简体" w:hAnsi="Times New Roman" w:cs="Times New Roman"/>
          <w:sz w:val="36"/>
          <w:szCs w:val="20"/>
        </w:rPr>
      </w:pPr>
      <w:r w:rsidRPr="008F59E8">
        <w:rPr>
          <w:rFonts w:ascii="方正小标宋简体" w:eastAsia="方正小标宋简体" w:hAnsi="Times New Roman" w:cs="Times New Roman" w:hint="eastAsia"/>
          <w:sz w:val="36"/>
          <w:szCs w:val="20"/>
        </w:rPr>
        <w:t>管理学院本科生班主任、学士导师工作条例（试行）</w:t>
      </w:r>
    </w:p>
    <w:p w:rsidR="00467597" w:rsidRPr="00467597" w:rsidRDefault="00467597" w:rsidP="00467597">
      <w:pPr>
        <w:spacing w:beforeLines="50" w:before="156" w:afterLines="50" w:after="156" w:line="360" w:lineRule="auto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一、</w:t>
      </w:r>
      <w:r w:rsidRPr="00467597">
        <w:rPr>
          <w:rFonts w:ascii="仿宋_GB2312" w:eastAsia="仿宋_GB2312" w:hAnsi="Times New Roman" w:cs="Times New Roman"/>
          <w:b/>
          <w:sz w:val="28"/>
          <w:szCs w:val="28"/>
        </w:rPr>
        <w:t>总则</w:t>
      </w:r>
    </w:p>
    <w:p w:rsidR="00467597" w:rsidRPr="00467597" w:rsidRDefault="00467597" w:rsidP="00467597">
      <w:pPr>
        <w:widowControl/>
        <w:snapToGrid w:val="0"/>
        <w:spacing w:beforeLines="50" w:before="156" w:afterLines="50" w:after="156" w:line="360" w:lineRule="auto"/>
        <w:ind w:firstLine="42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第一条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 xml:space="preserve"> 为深入贯彻落实全国高校思想政</w:t>
      </w:r>
      <w:bookmarkStart w:id="0" w:name="_GoBack"/>
      <w:bookmarkEnd w:id="0"/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治工作会议精神，坚持把立德树人作为中心环节，把思想政治工作贯穿教育教学全过程，着力构建“三全育人”工作体系，合力培养德智体美劳全面发展的社会主义建设者和接班人，根据《</w:t>
      </w:r>
      <w:bookmarkStart w:id="1" w:name="OLE_LINK8"/>
      <w:bookmarkStart w:id="2" w:name="OLE_LINK9"/>
      <w:bookmarkStart w:id="3" w:name="OLE_LINK10"/>
      <w:bookmarkStart w:id="4" w:name="OLE_LINK11"/>
      <w:bookmarkStart w:id="5" w:name="OLE_LINK1"/>
      <w:bookmarkStart w:id="6" w:name="OLE_LINK2"/>
      <w:bookmarkStart w:id="7" w:name="OLE_LINK3"/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教育部关于加强高等学校辅导员班主任队伍建设的意见</w:t>
      </w:r>
      <w:bookmarkEnd w:id="1"/>
      <w:bookmarkEnd w:id="2"/>
      <w:bookmarkEnd w:id="3"/>
      <w:bookmarkEnd w:id="4"/>
      <w:bookmarkEnd w:id="5"/>
      <w:bookmarkEnd w:id="6"/>
      <w:bookmarkEnd w:id="7"/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》和学校《关于进一步加强新时期本科生班主任工作的实施意见》精神，结合管理学院具体实际，特制定本条例。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第二条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班主任、学士导师的作用和定位：班主任、学士导师队伍是开展大学生思想政治教育的重要力量，应在学院党委领导下，与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辅导员相互配合，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加强对本科学生的日常管理、班风学风建设、学业及就业指导等。</w:t>
      </w:r>
    </w:p>
    <w:p w:rsidR="00467597" w:rsidRPr="00467597" w:rsidRDefault="00467597" w:rsidP="00467597">
      <w:pPr>
        <w:spacing w:beforeLines="50" w:before="156" w:afterLines="50" w:after="156" w:line="360" w:lineRule="auto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二</w:t>
      </w:r>
      <w:r w:rsidRPr="00467597">
        <w:rPr>
          <w:rFonts w:ascii="仿宋_GB2312" w:eastAsia="仿宋_GB2312" w:hAnsi="Times New Roman" w:cs="Times New Roman"/>
          <w:b/>
          <w:sz w:val="28"/>
          <w:szCs w:val="28"/>
        </w:rPr>
        <w:t>、</w:t>
      </w: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岗位设置与工作职责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第三条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 xml:space="preserve"> 在大一、大二学生中设班主任，按行政班管理，原则上每个行政班配备一名班主任；在大三、大四学生中设学士导师，原则上按照专业对应师生全覆盖。</w:t>
      </w:r>
    </w:p>
    <w:p w:rsidR="00467597" w:rsidRPr="00467597" w:rsidRDefault="00467597" w:rsidP="00467597">
      <w:pPr>
        <w:spacing w:beforeLines="50" w:before="156" w:afterLines="50" w:after="156"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第四条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 xml:space="preserve"> 班主任主要工作职责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（一）开展思想政治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教育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。贯彻党的教育方针，引导学生树立正确的理想信念与世界观、人生观和价值观；围绕时事热点、学习、就业及学生关注的重点等，通过主题班会等形式，做好学生的思想教育活动；掌握学生的思想动态，对学生中存在的突出问题及时反映与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解决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（二）加强班风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学风建设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。加强班级文化建设，帮助学生树立专业意识与专业思想，培育形成良好的班风、学风；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指导学生学业，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帮助学生掌握科学的学习方法，养成良好的学习习惯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，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定期分析学生学业情况，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提高班级学习成绩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；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通过各种途径提高学生学习积极性、主动性，不定时进行随堂听课；指导学生积极开展和参加各类创新实践、社会考察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，培养学生的创新精神和实践能力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；加强学生诚信教育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（三）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指导班级管理工作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建立定期与学生谈心谈话的长效机制，鼓励深入寝室了解学生思想、学习、家庭等情况，关心和帮助学生德智体美劳全面发展，掌握学生的思想动态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心理健康状况，及时与专职学生工作管理者沟通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；开展“一班一品”特色品牌班级创建活动；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对于在各方面遇到困难的学生给予必要的指导和帮助,并做好相关记录。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（四）做好学生发展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导航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和个性化指导。指导学生对四年的学习生活进行合理规划；有针对性地帮助学生处理好学习成才、择业交友、健康生活等方面的具体问题。</w:t>
      </w:r>
    </w:p>
    <w:p w:rsidR="00467597" w:rsidRPr="00467597" w:rsidRDefault="00467597" w:rsidP="00467597">
      <w:pPr>
        <w:spacing w:beforeLines="50" w:before="156" w:afterLines="50" w:after="156"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第五条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 xml:space="preserve"> 学士导师主要工作职责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（一）开展思想政治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教育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。贯彻党的教育方针，引导学生树立正确的理想信念与世界观、人生观和价值观；掌握学生的思想动态，对学生中存在的突出问题及时反映与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解决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（二）加强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学风建设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，做好专业教育。引导学生进行深入的专业学习，指导学生对个人发展进行合理规划；有针对性地帮助学生处理好学习成才、择业交友、健康生活等方面的具体问题；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指导学生参加各类创新实践、社会考察，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培养学生的创新精神和实践能力。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（三）加强学术引导和就业指导。通过主题报告等形式进行学术引导；鼓励优秀的学生进入科研团队，指导学生开展各类创新创业活动和科创活动；帮助学生树立正确的就业观，推荐学生到企业实习，向学生推荐就业信息。</w:t>
      </w:r>
    </w:p>
    <w:p w:rsidR="00467597" w:rsidRPr="00467597" w:rsidRDefault="00467597" w:rsidP="00467597">
      <w:pPr>
        <w:spacing w:beforeLines="50" w:before="156" w:afterLines="50" w:after="156" w:line="360" w:lineRule="auto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三、</w:t>
      </w:r>
      <w:r w:rsidRPr="00467597">
        <w:rPr>
          <w:rFonts w:ascii="仿宋_GB2312" w:eastAsia="仿宋_GB2312" w:hAnsi="Times New Roman" w:cs="Times New Roman"/>
          <w:b/>
          <w:sz w:val="28"/>
          <w:szCs w:val="28"/>
        </w:rPr>
        <w:t>聘</w:t>
      </w: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任与管理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第六条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 xml:space="preserve"> 任职基本条件</w:t>
      </w:r>
    </w:p>
    <w:p w:rsidR="00467597" w:rsidRPr="00467597" w:rsidRDefault="00467597" w:rsidP="00467597">
      <w:pPr>
        <w:spacing w:beforeLines="50" w:before="156" w:afterLines="50" w:after="156" w:line="360" w:lineRule="auto"/>
        <w:ind w:firstLine="482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拥护党的基本路线，具有较高的思想理论和政策水平，在重大政治问题上立场坚定，旗帜鲜明，与党中央保持高度一致，坚决维护党和国家的利益及学校稳定；热心学生教育管理工作，乐于奉献；具备较强的业务能力和一定的组织管理能力；遵纪守法，作风正派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第七条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 xml:space="preserve"> 选聘与日常管理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（一）鼓励具有较强育德意识与育德能力的专任教师担班主任，鼓励具有育人经验的机关部处、学院党政管理干部担任班主任；学士导师原则上由学院专业教师担任。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（二）每年暑假前完成班主任、学士导师的选聘，由各系党支部进行思想政治把关。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（三） 班主任聘期原则上为一年，聘期满后，可根据工作需要续聘。学士导师原则上应连续指导学生至本科毕业。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（四） 班主任的选聘、培训、考核和日常管理，由学院院长和书记直接统抓，本科教学副院长、分管学生工作的副书记负责落实。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第八条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 xml:space="preserve"> 考核与激励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（一）日常工作考核。班主任、学士导师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工作由学院组织考核，每学年开展一次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考核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。结合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工作记录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、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绩效评价、学生评议等方面进行考核，绩效评价主要指学生重大获奖率、考研升学率、高质量就业率、期末考试及格率、违纪情况等。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考核结果作为教师岗位聘用、职称评定、工作考核、评优奖励的依据之一。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班主任经历作为专任教师职务晋升的必要条件。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（二）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专项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津贴与奖励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。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学院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设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立按月发放的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班主任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、导师育人工作专项经费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。考核结果为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“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优秀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”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者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，另给予一定的奖励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，并在职务晋升、干部选拔时优先推荐。考核结果为“优秀”的名额一般不超过总人数的30%。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（三）鼓励政策。对在本科生培养工作中表现突出的专业教师，同等条件下优先推荐岗位晋升。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（四）考核结果为“不合格”的班主任、学士导师，学院终止聘任。</w:t>
      </w:r>
    </w:p>
    <w:p w:rsidR="00467597" w:rsidRPr="00467597" w:rsidRDefault="00467597" w:rsidP="00467597">
      <w:pPr>
        <w:spacing w:beforeLines="50" w:before="156" w:afterLines="50" w:after="156" w:line="360" w:lineRule="auto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四、组织保障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第九条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 xml:space="preserve"> 学院加强对班主任、学士导师工作的领导，成立工作领导小组，由学院党委书记、院长任组长，副书记、副院长任副组长，办公室设在学工办。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第十条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 xml:space="preserve"> 设立专项资金用于发放班主任、学士导师工作津贴及奖励。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第十一条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 xml:space="preserve"> 进一步健全各类评先推优制度，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加强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>典型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宣传工作，充分发挥先进典型在育人工作中的示范作用，营造良好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“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三全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”</w:t>
      </w:r>
      <w:r w:rsidRPr="00467597">
        <w:rPr>
          <w:rFonts w:ascii="仿宋_GB2312" w:eastAsia="仿宋_GB2312" w:hAnsi="Times New Roman" w:cs="Times New Roman"/>
          <w:sz w:val="28"/>
          <w:szCs w:val="28"/>
        </w:rPr>
        <w:t>育人氛围。</w:t>
      </w:r>
    </w:p>
    <w:p w:rsidR="00467597" w:rsidRPr="00467597" w:rsidRDefault="00467597" w:rsidP="00467597">
      <w:pPr>
        <w:spacing w:beforeLines="50" w:before="156" w:afterLines="50" w:after="156" w:line="360" w:lineRule="auto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五、附则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第十二条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 xml:space="preserve"> 本条例由管理学院负责解释，未尽事宜依照上理工委[2019]31号文件执行。</w:t>
      </w:r>
    </w:p>
    <w:p w:rsidR="00467597" w:rsidRPr="00467597" w:rsidRDefault="00467597" w:rsidP="00467597">
      <w:pPr>
        <w:spacing w:line="360" w:lineRule="auto"/>
        <w:ind w:firstLine="480"/>
        <w:rPr>
          <w:rFonts w:ascii="仿宋_GB2312" w:eastAsia="仿宋_GB2312" w:hAnsi="Times New Roman" w:cs="Times New Roman"/>
          <w:sz w:val="28"/>
          <w:szCs w:val="28"/>
        </w:rPr>
      </w:pPr>
      <w:r w:rsidRPr="00467597">
        <w:rPr>
          <w:rFonts w:ascii="仿宋_GB2312" w:eastAsia="仿宋_GB2312" w:hAnsi="Times New Roman" w:cs="Times New Roman" w:hint="eastAsia"/>
          <w:b/>
          <w:sz w:val="28"/>
          <w:szCs w:val="28"/>
        </w:rPr>
        <w:t>第十三条</w:t>
      </w:r>
      <w:r w:rsidRPr="00467597">
        <w:rPr>
          <w:rFonts w:ascii="仿宋_GB2312" w:eastAsia="仿宋_GB2312" w:hAnsi="Times New Roman" w:cs="Times New Roman" w:hint="eastAsia"/>
          <w:sz w:val="28"/>
          <w:szCs w:val="28"/>
        </w:rPr>
        <w:t xml:space="preserve"> 本条例自公布之日起施行并报学校备案。</w:t>
      </w:r>
    </w:p>
    <w:p w:rsidR="00B66D24" w:rsidRPr="00462B8A" w:rsidRDefault="00B66D24" w:rsidP="00625160">
      <w:pPr>
        <w:ind w:firstLineChars="1200" w:firstLine="336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462B8A">
        <w:rPr>
          <w:rFonts w:ascii="仿宋_GB2312" w:eastAsia="仿宋_GB2312" w:hAnsi="Times New Roman" w:cs="Times New Roman" w:hint="eastAsia"/>
          <w:sz w:val="28"/>
          <w:szCs w:val="28"/>
        </w:rPr>
        <w:t>管理学院</w:t>
      </w:r>
    </w:p>
    <w:p w:rsidR="00625160" w:rsidRDefault="00462B8A" w:rsidP="00625160">
      <w:pPr>
        <w:ind w:firstLineChars="1100" w:firstLine="3080"/>
        <w:jc w:val="righ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/>
          <w:sz w:val="28"/>
          <w:szCs w:val="28"/>
        </w:rPr>
        <w:t>019</w:t>
      </w:r>
      <w:r w:rsidR="00B66D24" w:rsidRPr="00462B8A">
        <w:rPr>
          <w:rFonts w:ascii="仿宋_GB2312" w:eastAsia="仿宋_GB2312" w:hAnsi="Times New Roman" w:cs="Times New Roman"/>
          <w:sz w:val="28"/>
          <w:szCs w:val="28"/>
        </w:rPr>
        <w:t>年</w:t>
      </w:r>
      <w:r w:rsidR="00467597">
        <w:rPr>
          <w:rFonts w:ascii="仿宋_GB2312" w:eastAsia="仿宋_GB2312" w:hAnsi="Times New Roman" w:cs="Times New Roman"/>
          <w:sz w:val="28"/>
          <w:szCs w:val="28"/>
        </w:rPr>
        <w:t>11</w:t>
      </w:r>
      <w:r>
        <w:rPr>
          <w:rFonts w:ascii="仿宋_GB2312" w:eastAsia="仿宋_GB2312" w:hAnsi="Times New Roman" w:cs="Times New Roman"/>
          <w:sz w:val="28"/>
          <w:szCs w:val="28"/>
        </w:rPr>
        <w:t>月</w:t>
      </w:r>
      <w:r w:rsidR="00467597">
        <w:rPr>
          <w:rFonts w:ascii="仿宋_GB2312" w:eastAsia="仿宋_GB2312" w:hAnsi="Times New Roman" w:cs="Times New Roman"/>
          <w:sz w:val="28"/>
          <w:szCs w:val="28"/>
        </w:rPr>
        <w:t>7</w:t>
      </w:r>
      <w:r w:rsidR="00B66D24" w:rsidRPr="00462B8A">
        <w:rPr>
          <w:rFonts w:ascii="仿宋_GB2312" w:eastAsia="仿宋_GB2312" w:hAnsi="Times New Roman" w:cs="Times New Roman"/>
          <w:sz w:val="28"/>
          <w:szCs w:val="28"/>
        </w:rPr>
        <w:t>日</w:t>
      </w:r>
    </w:p>
    <w:p w:rsidR="00467597" w:rsidRDefault="00467597" w:rsidP="00625160">
      <w:pPr>
        <w:ind w:firstLineChars="1100" w:firstLine="3080"/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467597" w:rsidRDefault="00467597" w:rsidP="00625160">
      <w:pPr>
        <w:ind w:firstLineChars="1100" w:firstLine="3080"/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467597" w:rsidRDefault="00467597" w:rsidP="00625160">
      <w:pPr>
        <w:ind w:firstLineChars="1100" w:firstLine="3080"/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467597" w:rsidRDefault="00467597" w:rsidP="00625160">
      <w:pPr>
        <w:ind w:firstLineChars="1100" w:firstLine="3080"/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467597" w:rsidRDefault="00467597" w:rsidP="00625160">
      <w:pPr>
        <w:ind w:firstLineChars="1100" w:firstLine="3080"/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467597" w:rsidRDefault="00467597" w:rsidP="00625160">
      <w:pPr>
        <w:ind w:firstLineChars="1100" w:firstLine="3080"/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467597" w:rsidRDefault="00467597" w:rsidP="00625160">
      <w:pPr>
        <w:ind w:firstLineChars="1100" w:firstLine="3080"/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467597" w:rsidRPr="00625160" w:rsidRDefault="00467597" w:rsidP="00625160">
      <w:pPr>
        <w:ind w:firstLineChars="1100" w:firstLine="3080"/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462B8A" w:rsidRPr="007C39A0" w:rsidRDefault="00462B8A" w:rsidP="00462B8A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99BD9" wp14:editId="330C8C4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45E8"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D6AD7" wp14:editId="17A869B0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616B7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8" w:name="发文日期"/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201</w:t>
      </w:r>
      <w:r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467597">
        <w:rPr>
          <w:rFonts w:ascii="仿宋_GB2312" w:eastAsia="仿宋_GB2312" w:hAnsi="Times New Roman" w:cs="Times New Roman"/>
          <w:sz w:val="28"/>
          <w:szCs w:val="28"/>
        </w:rPr>
        <w:t>11</w:t>
      </w:r>
      <w:r w:rsidR="0062516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467597">
        <w:rPr>
          <w:rFonts w:ascii="仿宋_GB2312" w:eastAsia="仿宋_GB2312" w:hAnsi="Times New Roman" w:cs="Times New Roman" w:hint="eastAsia"/>
          <w:sz w:val="28"/>
          <w:szCs w:val="28"/>
        </w:rPr>
        <w:t>13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8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462B8A" w:rsidRPr="007C3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7E" w:rsidRDefault="00FF747E" w:rsidP="00880E8C">
      <w:r>
        <w:separator/>
      </w:r>
    </w:p>
  </w:endnote>
  <w:endnote w:type="continuationSeparator" w:id="0">
    <w:p w:rsidR="00FF747E" w:rsidRDefault="00FF747E" w:rsidP="0088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7E" w:rsidRDefault="00FF747E" w:rsidP="00880E8C">
      <w:r>
        <w:separator/>
      </w:r>
    </w:p>
  </w:footnote>
  <w:footnote w:type="continuationSeparator" w:id="0">
    <w:p w:rsidR="00FF747E" w:rsidRDefault="00FF747E" w:rsidP="0088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2B59"/>
    <w:multiLevelType w:val="hybridMultilevel"/>
    <w:tmpl w:val="8B04ADEC"/>
    <w:lvl w:ilvl="0" w:tplc="9F12DBE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1961446"/>
    <w:multiLevelType w:val="hybridMultilevel"/>
    <w:tmpl w:val="BC381F3E"/>
    <w:lvl w:ilvl="0" w:tplc="37448E9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E0"/>
    <w:rsid w:val="00034BEA"/>
    <w:rsid w:val="000E445E"/>
    <w:rsid w:val="000E6A1F"/>
    <w:rsid w:val="00115248"/>
    <w:rsid w:val="00176B83"/>
    <w:rsid w:val="00183780"/>
    <w:rsid w:val="0019206F"/>
    <w:rsid w:val="002905C9"/>
    <w:rsid w:val="002E2894"/>
    <w:rsid w:val="00312C87"/>
    <w:rsid w:val="00353422"/>
    <w:rsid w:val="003C68AD"/>
    <w:rsid w:val="003D0D37"/>
    <w:rsid w:val="00400784"/>
    <w:rsid w:val="004227BC"/>
    <w:rsid w:val="00462B8A"/>
    <w:rsid w:val="00467597"/>
    <w:rsid w:val="0049149F"/>
    <w:rsid w:val="0049499D"/>
    <w:rsid w:val="00497554"/>
    <w:rsid w:val="00535160"/>
    <w:rsid w:val="00583BEE"/>
    <w:rsid w:val="00594130"/>
    <w:rsid w:val="005D1375"/>
    <w:rsid w:val="006230B0"/>
    <w:rsid w:val="00625160"/>
    <w:rsid w:val="006D363A"/>
    <w:rsid w:val="006F409E"/>
    <w:rsid w:val="00780DDE"/>
    <w:rsid w:val="007C49F1"/>
    <w:rsid w:val="007E13D3"/>
    <w:rsid w:val="007F24C2"/>
    <w:rsid w:val="00803E9E"/>
    <w:rsid w:val="00815E29"/>
    <w:rsid w:val="00821969"/>
    <w:rsid w:val="008231CB"/>
    <w:rsid w:val="008512CB"/>
    <w:rsid w:val="00880E8C"/>
    <w:rsid w:val="008F59E8"/>
    <w:rsid w:val="009A3DDB"/>
    <w:rsid w:val="00A134CB"/>
    <w:rsid w:val="00A95D7D"/>
    <w:rsid w:val="00AA1B78"/>
    <w:rsid w:val="00B063E0"/>
    <w:rsid w:val="00B13ED5"/>
    <w:rsid w:val="00B66D24"/>
    <w:rsid w:val="00B9471E"/>
    <w:rsid w:val="00BB0F09"/>
    <w:rsid w:val="00BE6753"/>
    <w:rsid w:val="00BF3A48"/>
    <w:rsid w:val="00C24D92"/>
    <w:rsid w:val="00C274F6"/>
    <w:rsid w:val="00C73E01"/>
    <w:rsid w:val="00D2372D"/>
    <w:rsid w:val="00D475AA"/>
    <w:rsid w:val="00D47730"/>
    <w:rsid w:val="00D660D6"/>
    <w:rsid w:val="00D71E43"/>
    <w:rsid w:val="00D83890"/>
    <w:rsid w:val="00DD1CEF"/>
    <w:rsid w:val="00DE5C8B"/>
    <w:rsid w:val="00E30ABF"/>
    <w:rsid w:val="00E52C5F"/>
    <w:rsid w:val="00E5611B"/>
    <w:rsid w:val="00EC65A2"/>
    <w:rsid w:val="00ED0DC6"/>
    <w:rsid w:val="00F84709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74F96"/>
  <w15:docId w15:val="{20B03A09-8E04-4D30-96A3-72DC57AF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E8C"/>
    <w:rPr>
      <w:sz w:val="18"/>
      <w:szCs w:val="18"/>
    </w:rPr>
  </w:style>
  <w:style w:type="table" w:styleId="a7">
    <w:name w:val="Table Grid"/>
    <w:basedOn w:val="a1"/>
    <w:uiPriority w:val="59"/>
    <w:rsid w:val="00EC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3E01"/>
    <w:pPr>
      <w:ind w:firstLineChars="200" w:firstLine="420"/>
    </w:pPr>
  </w:style>
  <w:style w:type="paragraph" w:customStyle="1" w:styleId="Default">
    <w:name w:val="Default"/>
    <w:rsid w:val="00462B8A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62B8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6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叮当</dc:creator>
  <cp:keywords/>
  <dc:description/>
  <cp:lastModifiedBy>GLXY</cp:lastModifiedBy>
  <cp:revision>8</cp:revision>
  <dcterms:created xsi:type="dcterms:W3CDTF">2019-06-20T05:15:00Z</dcterms:created>
  <dcterms:modified xsi:type="dcterms:W3CDTF">2019-11-13T00:20:00Z</dcterms:modified>
</cp:coreProperties>
</file>